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404BE" w14:textId="28B1C35A" w:rsidR="001C7EF4" w:rsidRDefault="004F0370" w:rsidP="00FC6E43">
      <w:pPr>
        <w:pStyle w:val="Header"/>
        <w:spacing w:line="276" w:lineRule="auto"/>
        <w:jc w:val="center"/>
        <w:rPr>
          <w:b/>
          <w:bCs/>
          <w:sz w:val="32"/>
          <w:szCs w:val="32"/>
        </w:rPr>
      </w:pPr>
      <w:r w:rsidRPr="001361DE">
        <w:rPr>
          <w:rFonts w:ascii="Arial" w:hAnsi="Arial" w:cs="Arial"/>
          <w:b/>
          <w:noProof/>
          <w:sz w:val="36"/>
          <w:szCs w:val="36"/>
        </w:rPr>
        <w:drawing>
          <wp:anchor distT="0" distB="0" distL="114300" distR="114300" simplePos="0" relativeHeight="251658240" behindDoc="0" locked="0" layoutInCell="1" allowOverlap="1" wp14:anchorId="36732835" wp14:editId="1BAD0AC0">
            <wp:simplePos x="0" y="0"/>
            <wp:positionH relativeFrom="page">
              <wp:posOffset>457200</wp:posOffset>
            </wp:positionH>
            <wp:positionV relativeFrom="page">
              <wp:posOffset>476250</wp:posOffset>
            </wp:positionV>
            <wp:extent cx="1956816" cy="731520"/>
            <wp:effectExtent l="0" t="0" r="571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6816"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1F3">
        <w:rPr>
          <w:b/>
          <w:bCs/>
          <w:sz w:val="32"/>
          <w:szCs w:val="32"/>
        </w:rPr>
        <w:t>202</w:t>
      </w:r>
      <w:r w:rsidR="009A4027">
        <w:rPr>
          <w:b/>
          <w:bCs/>
          <w:sz w:val="32"/>
          <w:szCs w:val="32"/>
        </w:rPr>
        <w:t>3</w:t>
      </w:r>
      <w:r w:rsidR="009261F3">
        <w:rPr>
          <w:b/>
          <w:bCs/>
          <w:sz w:val="32"/>
          <w:szCs w:val="32"/>
        </w:rPr>
        <w:t xml:space="preserve"> </w:t>
      </w:r>
      <w:r w:rsidR="007A7DB2">
        <w:rPr>
          <w:b/>
          <w:bCs/>
          <w:sz w:val="32"/>
          <w:szCs w:val="32"/>
        </w:rPr>
        <w:t>Quality Pool Distribution</w:t>
      </w:r>
      <w:r w:rsidR="00261FE4" w:rsidRPr="4EA011AA">
        <w:rPr>
          <w:b/>
          <w:bCs/>
          <w:sz w:val="32"/>
          <w:szCs w:val="32"/>
        </w:rPr>
        <w:t xml:space="preserve"> </w:t>
      </w:r>
      <w:r w:rsidR="00692B30" w:rsidRPr="4EA011AA">
        <w:rPr>
          <w:b/>
          <w:bCs/>
          <w:sz w:val="32"/>
          <w:szCs w:val="32"/>
        </w:rPr>
        <w:t>Plan</w:t>
      </w:r>
    </w:p>
    <w:p w14:paraId="3FCDA637" w14:textId="76702CCE" w:rsidR="001E1DC1" w:rsidRPr="00963F69" w:rsidRDefault="001E1DC1" w:rsidP="001E1DC1">
      <w:pPr>
        <w:pStyle w:val="Header"/>
        <w:spacing w:after="240"/>
        <w:jc w:val="center"/>
        <w:rPr>
          <w:b/>
          <w:bCs/>
          <w:i/>
          <w:iCs/>
          <w:sz w:val="32"/>
          <w:szCs w:val="32"/>
        </w:rPr>
      </w:pPr>
      <w:r w:rsidRPr="00963F69">
        <w:rPr>
          <w:b/>
          <w:bCs/>
          <w:i/>
          <w:iCs/>
          <w:sz w:val="32"/>
          <w:szCs w:val="32"/>
        </w:rPr>
        <w:t>Template</w:t>
      </w:r>
    </w:p>
    <w:p w14:paraId="74102836" w14:textId="132301C0" w:rsidR="00FA0401" w:rsidRDefault="007C6BD1" w:rsidP="001136D6">
      <w:pPr>
        <w:pStyle w:val="Header"/>
        <w:spacing w:after="240"/>
        <w:jc w:val="center"/>
        <w:rPr>
          <w:lang w:eastAsia="ja-JP"/>
        </w:rPr>
      </w:pPr>
      <w:r>
        <w:rPr>
          <w:b/>
          <w:bCs/>
          <w:sz w:val="28"/>
          <w:szCs w:val="28"/>
        </w:rPr>
        <w:tab/>
      </w:r>
      <w:r w:rsidR="00BA42F1" w:rsidRPr="00E84803">
        <w:rPr>
          <w:b/>
          <w:bCs/>
          <w:sz w:val="28"/>
          <w:szCs w:val="28"/>
        </w:rPr>
        <w:t>Due</w:t>
      </w:r>
      <w:r w:rsidR="00E84803" w:rsidRPr="00E84803">
        <w:rPr>
          <w:b/>
          <w:bCs/>
          <w:sz w:val="28"/>
          <w:szCs w:val="28"/>
        </w:rPr>
        <w:t>:</w:t>
      </w:r>
      <w:r w:rsidR="00BA42F1" w:rsidRPr="00E84803">
        <w:rPr>
          <w:b/>
          <w:bCs/>
          <w:sz w:val="28"/>
          <w:szCs w:val="28"/>
        </w:rPr>
        <w:t xml:space="preserve"> </w:t>
      </w:r>
      <w:bookmarkStart w:id="0" w:name="overview"/>
      <w:r w:rsidR="002269D9">
        <w:rPr>
          <w:b/>
          <w:bCs/>
          <w:sz w:val="28"/>
          <w:szCs w:val="28"/>
        </w:rPr>
        <w:t>August 29, 202</w:t>
      </w:r>
      <w:r w:rsidR="009A4027">
        <w:rPr>
          <w:b/>
          <w:bCs/>
          <w:sz w:val="28"/>
          <w:szCs w:val="28"/>
        </w:rPr>
        <w:t>3</w:t>
      </w:r>
    </w:p>
    <w:p w14:paraId="11A0C129" w14:textId="32DCF0A6" w:rsidR="00DD793E" w:rsidRPr="00DE693A" w:rsidRDefault="00975A92" w:rsidP="000574BA">
      <w:pPr>
        <w:pStyle w:val="TableParagraph"/>
        <w:spacing w:line="276" w:lineRule="auto"/>
        <w:ind w:right="200"/>
        <w:rPr>
          <w:b/>
          <w:color w:val="0070C0"/>
          <w:sz w:val="28"/>
          <w:szCs w:val="28"/>
          <w:lang w:eastAsia="ja-JP"/>
        </w:rPr>
      </w:pPr>
      <w:r>
        <w:rPr>
          <w:b/>
          <w:color w:val="0070C0"/>
          <w:sz w:val="28"/>
          <w:szCs w:val="28"/>
          <w:lang w:eastAsia="ja-JP"/>
        </w:rPr>
        <w:t>Purpose</w:t>
      </w:r>
    </w:p>
    <w:bookmarkEnd w:id="0"/>
    <w:p w14:paraId="2BD07609" w14:textId="40CAC46C" w:rsidR="00975A92" w:rsidRDefault="003249BD" w:rsidP="008A1858">
      <w:pPr>
        <w:spacing w:after="160"/>
        <w:rPr>
          <w:rFonts w:eastAsia="Calibri"/>
          <w:sz w:val="24"/>
          <w:szCs w:val="24"/>
        </w:rPr>
      </w:pPr>
      <w:r w:rsidRPr="003249BD">
        <w:rPr>
          <w:rFonts w:eastAsia="Calibri"/>
          <w:sz w:val="24"/>
          <w:szCs w:val="24"/>
        </w:rPr>
        <w:t>Ex</w:t>
      </w:r>
      <w:r>
        <w:rPr>
          <w:rFonts w:eastAsia="Calibri"/>
          <w:sz w:val="24"/>
          <w:szCs w:val="24"/>
        </w:rPr>
        <w:t>h</w:t>
      </w:r>
      <w:r w:rsidRPr="003249BD">
        <w:rPr>
          <w:rFonts w:eastAsia="Calibri"/>
          <w:sz w:val="24"/>
          <w:szCs w:val="24"/>
        </w:rPr>
        <w:t>. B, Pt</w:t>
      </w:r>
      <w:r>
        <w:rPr>
          <w:rFonts w:eastAsia="Calibri"/>
          <w:sz w:val="24"/>
          <w:szCs w:val="24"/>
        </w:rPr>
        <w:t>.</w:t>
      </w:r>
      <w:r w:rsidRPr="003249BD">
        <w:rPr>
          <w:rFonts w:eastAsia="Calibri"/>
          <w:sz w:val="24"/>
          <w:szCs w:val="24"/>
        </w:rPr>
        <w:t xml:space="preserve"> 10, Sec. 4, Para. e </w:t>
      </w:r>
      <w:r>
        <w:rPr>
          <w:rFonts w:eastAsia="Calibri"/>
          <w:sz w:val="24"/>
          <w:szCs w:val="24"/>
        </w:rPr>
        <w:t>in the</w:t>
      </w:r>
      <w:r w:rsidR="007A7DB2">
        <w:rPr>
          <w:rFonts w:eastAsia="Calibri"/>
          <w:sz w:val="24"/>
          <w:szCs w:val="24"/>
        </w:rPr>
        <w:t xml:space="preserve"> 202</w:t>
      </w:r>
      <w:r w:rsidR="009A4027">
        <w:rPr>
          <w:rFonts w:eastAsia="Calibri"/>
          <w:sz w:val="24"/>
          <w:szCs w:val="24"/>
        </w:rPr>
        <w:t>3</w:t>
      </w:r>
      <w:r w:rsidR="007A7DB2">
        <w:rPr>
          <w:rFonts w:eastAsia="Calibri"/>
          <w:sz w:val="24"/>
          <w:szCs w:val="24"/>
        </w:rPr>
        <w:t xml:space="preserve"> </w:t>
      </w:r>
      <w:r w:rsidRPr="003249BD">
        <w:rPr>
          <w:rFonts w:eastAsia="Calibri"/>
          <w:sz w:val="24"/>
          <w:szCs w:val="24"/>
        </w:rPr>
        <w:t>Coordinated Care Organization</w:t>
      </w:r>
      <w:r>
        <w:rPr>
          <w:rFonts w:eastAsia="Calibri"/>
          <w:sz w:val="24"/>
          <w:szCs w:val="24"/>
        </w:rPr>
        <w:t xml:space="preserve"> (</w:t>
      </w:r>
      <w:r w:rsidR="007A7DB2">
        <w:rPr>
          <w:rFonts w:eastAsia="Calibri"/>
          <w:sz w:val="24"/>
          <w:szCs w:val="24"/>
        </w:rPr>
        <w:t>CCO</w:t>
      </w:r>
      <w:r>
        <w:rPr>
          <w:rFonts w:eastAsia="Calibri"/>
          <w:sz w:val="24"/>
          <w:szCs w:val="24"/>
        </w:rPr>
        <w:t>)</w:t>
      </w:r>
      <w:r w:rsidR="007A7DB2">
        <w:rPr>
          <w:rFonts w:eastAsia="Calibri"/>
          <w:sz w:val="24"/>
          <w:szCs w:val="24"/>
        </w:rPr>
        <w:t xml:space="preserve"> </w:t>
      </w:r>
      <w:r>
        <w:rPr>
          <w:rFonts w:eastAsia="Calibri"/>
          <w:sz w:val="24"/>
          <w:szCs w:val="24"/>
        </w:rPr>
        <w:t xml:space="preserve">describes the </w:t>
      </w:r>
      <w:r w:rsidR="000B5FB6">
        <w:rPr>
          <w:rFonts w:eastAsia="Calibri"/>
          <w:sz w:val="24"/>
          <w:szCs w:val="24"/>
        </w:rPr>
        <w:t xml:space="preserve">requirement for each CCO </w:t>
      </w:r>
      <w:r w:rsidR="007A7DB2">
        <w:rPr>
          <w:rFonts w:eastAsia="Calibri"/>
          <w:sz w:val="24"/>
          <w:szCs w:val="24"/>
        </w:rPr>
        <w:t xml:space="preserve">to </w:t>
      </w:r>
      <w:r>
        <w:rPr>
          <w:rFonts w:eastAsia="Calibri"/>
          <w:sz w:val="24"/>
          <w:szCs w:val="24"/>
        </w:rPr>
        <w:t xml:space="preserve">create </w:t>
      </w:r>
      <w:r w:rsidR="007A7DB2">
        <w:rPr>
          <w:rFonts w:eastAsia="Calibri"/>
          <w:sz w:val="24"/>
          <w:szCs w:val="24"/>
        </w:rPr>
        <w:t xml:space="preserve">a </w:t>
      </w:r>
      <w:r>
        <w:rPr>
          <w:rFonts w:eastAsia="Calibri"/>
          <w:sz w:val="24"/>
          <w:szCs w:val="24"/>
        </w:rPr>
        <w:t xml:space="preserve">written </w:t>
      </w:r>
      <w:r w:rsidR="007A7DB2">
        <w:rPr>
          <w:rFonts w:eastAsia="Calibri"/>
          <w:sz w:val="24"/>
          <w:szCs w:val="24"/>
        </w:rPr>
        <w:t xml:space="preserve">distribution plan for </w:t>
      </w:r>
      <w:r w:rsidR="000B5FB6">
        <w:rPr>
          <w:rFonts w:eastAsia="Calibri"/>
          <w:sz w:val="24"/>
          <w:szCs w:val="24"/>
        </w:rPr>
        <w:t xml:space="preserve">its </w:t>
      </w:r>
      <w:r w:rsidR="007A7DB2">
        <w:rPr>
          <w:rFonts w:eastAsia="Calibri"/>
          <w:sz w:val="24"/>
          <w:szCs w:val="24"/>
        </w:rPr>
        <w:t xml:space="preserve">Quality Pool and Challenge Pool earnings. </w:t>
      </w:r>
      <w:r w:rsidR="00BF7045">
        <w:rPr>
          <w:rFonts w:eastAsia="Calibri"/>
          <w:sz w:val="24"/>
          <w:szCs w:val="24"/>
        </w:rPr>
        <w:t xml:space="preserve">The </w:t>
      </w:r>
      <w:r w:rsidR="00975A92">
        <w:rPr>
          <w:rFonts w:eastAsia="Calibri"/>
          <w:sz w:val="24"/>
          <w:szCs w:val="24"/>
        </w:rPr>
        <w:t xml:space="preserve">CCO </w:t>
      </w:r>
      <w:r w:rsidR="00F93F1F">
        <w:rPr>
          <w:rFonts w:eastAsia="Calibri"/>
          <w:sz w:val="24"/>
          <w:szCs w:val="24"/>
        </w:rPr>
        <w:t xml:space="preserve">must also make </w:t>
      </w:r>
      <w:r w:rsidR="002063C0">
        <w:rPr>
          <w:rFonts w:eastAsia="Calibri"/>
          <w:sz w:val="24"/>
          <w:szCs w:val="24"/>
        </w:rPr>
        <w:t xml:space="preserve">its </w:t>
      </w:r>
      <w:r w:rsidR="00F93F1F">
        <w:rPr>
          <w:rFonts w:eastAsia="Calibri"/>
          <w:sz w:val="24"/>
          <w:szCs w:val="24"/>
        </w:rPr>
        <w:t xml:space="preserve">plan publicly available. The purpose of </w:t>
      </w:r>
      <w:r w:rsidR="002063C0">
        <w:rPr>
          <w:rFonts w:eastAsia="Calibri"/>
          <w:sz w:val="24"/>
          <w:szCs w:val="24"/>
        </w:rPr>
        <w:t xml:space="preserve">the </w:t>
      </w:r>
      <w:r w:rsidR="00F93F1F">
        <w:rPr>
          <w:rFonts w:eastAsia="Calibri"/>
          <w:sz w:val="24"/>
          <w:szCs w:val="24"/>
        </w:rPr>
        <w:t xml:space="preserve">plan is to </w:t>
      </w:r>
      <w:r w:rsidR="0099295D">
        <w:rPr>
          <w:rFonts w:eastAsia="Calibri"/>
          <w:sz w:val="24"/>
          <w:szCs w:val="24"/>
        </w:rPr>
        <w:t>inform</w:t>
      </w:r>
      <w:r w:rsidR="00A32E75">
        <w:rPr>
          <w:rFonts w:eastAsia="Calibri"/>
          <w:sz w:val="24"/>
          <w:szCs w:val="24"/>
        </w:rPr>
        <w:t xml:space="preserve"> </w:t>
      </w:r>
      <w:r w:rsidR="00BF7045">
        <w:rPr>
          <w:rFonts w:eastAsia="Calibri"/>
          <w:sz w:val="24"/>
          <w:szCs w:val="24"/>
        </w:rPr>
        <w:t xml:space="preserve">the CCO’s </w:t>
      </w:r>
      <w:r w:rsidR="00A32E75">
        <w:rPr>
          <w:rFonts w:eastAsia="Calibri"/>
          <w:sz w:val="24"/>
          <w:szCs w:val="24"/>
        </w:rPr>
        <w:t xml:space="preserve">Participating Providers, including Social Determinants of Health and Equity (SDOH-E) and public health partners, about CCO strategies and processes for distribution of Quality Pool </w:t>
      </w:r>
      <w:r w:rsidR="00150F66">
        <w:rPr>
          <w:rFonts w:eastAsia="Calibri"/>
          <w:sz w:val="24"/>
          <w:szCs w:val="24"/>
        </w:rPr>
        <w:t>funds</w:t>
      </w:r>
      <w:r w:rsidR="00A32E75">
        <w:rPr>
          <w:rFonts w:eastAsia="Calibri"/>
          <w:sz w:val="24"/>
          <w:szCs w:val="24"/>
        </w:rPr>
        <w:t>.</w:t>
      </w:r>
    </w:p>
    <w:p w14:paraId="1D57CF37" w14:textId="3DDE2878" w:rsidR="00F93F1F" w:rsidRDefault="000B5FB6" w:rsidP="008A1858">
      <w:pPr>
        <w:spacing w:after="160"/>
        <w:rPr>
          <w:rFonts w:eastAsia="Calibri"/>
          <w:sz w:val="24"/>
          <w:szCs w:val="24"/>
        </w:rPr>
      </w:pPr>
      <w:r>
        <w:rPr>
          <w:rFonts w:eastAsia="Calibri"/>
          <w:sz w:val="24"/>
          <w:szCs w:val="24"/>
        </w:rPr>
        <w:t>The Oregon Health Authority (</w:t>
      </w:r>
      <w:r w:rsidR="00F93F1F">
        <w:rPr>
          <w:rFonts w:eastAsia="Calibri"/>
          <w:sz w:val="24"/>
          <w:szCs w:val="24"/>
        </w:rPr>
        <w:t>OHA</w:t>
      </w:r>
      <w:r>
        <w:rPr>
          <w:rFonts w:eastAsia="Calibri"/>
          <w:sz w:val="24"/>
          <w:szCs w:val="24"/>
        </w:rPr>
        <w:t>)</w:t>
      </w:r>
      <w:r w:rsidR="00F93F1F">
        <w:rPr>
          <w:rFonts w:eastAsia="Calibri"/>
          <w:sz w:val="24"/>
          <w:szCs w:val="24"/>
        </w:rPr>
        <w:t xml:space="preserve"> has developed </w:t>
      </w:r>
      <w:r>
        <w:rPr>
          <w:rFonts w:eastAsia="Calibri"/>
          <w:sz w:val="24"/>
          <w:szCs w:val="24"/>
        </w:rPr>
        <w:t>this</w:t>
      </w:r>
      <w:r w:rsidR="00F93F1F">
        <w:rPr>
          <w:rFonts w:eastAsia="Calibri"/>
          <w:sz w:val="24"/>
          <w:szCs w:val="24"/>
        </w:rPr>
        <w:t xml:space="preserve"> reporting template to ensure CCOs meet the contract requirements and to give Participating </w:t>
      </w:r>
      <w:r w:rsidR="00A32E75">
        <w:rPr>
          <w:rFonts w:eastAsia="Calibri"/>
          <w:sz w:val="24"/>
          <w:szCs w:val="24"/>
        </w:rPr>
        <w:t xml:space="preserve">Providers and other interested parties clear and consistent information about CCO strategies for </w:t>
      </w:r>
      <w:r w:rsidR="0099295D">
        <w:rPr>
          <w:rFonts w:eastAsia="Calibri"/>
          <w:sz w:val="24"/>
          <w:szCs w:val="24"/>
        </w:rPr>
        <w:t>Quality Pool distribution</w:t>
      </w:r>
      <w:r w:rsidR="00A32E75">
        <w:rPr>
          <w:rFonts w:eastAsia="Calibri"/>
          <w:sz w:val="24"/>
          <w:szCs w:val="24"/>
        </w:rPr>
        <w:t>.</w:t>
      </w:r>
    </w:p>
    <w:p w14:paraId="5DC858FD" w14:textId="465EF886" w:rsidR="007A7DB2" w:rsidRPr="00975A92" w:rsidRDefault="00975A92" w:rsidP="00975A92">
      <w:pPr>
        <w:pStyle w:val="TableParagraph"/>
        <w:spacing w:line="276" w:lineRule="auto"/>
        <w:ind w:right="200"/>
        <w:rPr>
          <w:b/>
          <w:color w:val="0070C0"/>
          <w:sz w:val="28"/>
          <w:szCs w:val="28"/>
          <w:lang w:eastAsia="ja-JP"/>
        </w:rPr>
      </w:pPr>
      <w:r>
        <w:rPr>
          <w:b/>
          <w:color w:val="0070C0"/>
          <w:sz w:val="28"/>
          <w:szCs w:val="28"/>
          <w:lang w:eastAsia="ja-JP"/>
        </w:rPr>
        <w:t>Instructions</w:t>
      </w:r>
    </w:p>
    <w:p w14:paraId="1D430C18" w14:textId="494BC28A" w:rsidR="0099295D" w:rsidRDefault="000B5FB6" w:rsidP="00975A92">
      <w:pPr>
        <w:spacing w:after="160"/>
        <w:rPr>
          <w:rFonts w:eastAsia="Calibri"/>
          <w:sz w:val="24"/>
          <w:szCs w:val="24"/>
        </w:rPr>
      </w:pPr>
      <w:r>
        <w:rPr>
          <w:rFonts w:eastAsia="Calibri"/>
          <w:sz w:val="24"/>
          <w:szCs w:val="24"/>
        </w:rPr>
        <w:t xml:space="preserve">The </w:t>
      </w:r>
      <w:r w:rsidR="00975A92">
        <w:rPr>
          <w:rFonts w:eastAsia="Calibri"/>
          <w:sz w:val="24"/>
          <w:szCs w:val="24"/>
        </w:rPr>
        <w:t xml:space="preserve">CCO </w:t>
      </w:r>
      <w:r w:rsidR="002063C0">
        <w:rPr>
          <w:rFonts w:eastAsia="Calibri"/>
          <w:sz w:val="24"/>
          <w:szCs w:val="24"/>
        </w:rPr>
        <w:t xml:space="preserve">must </w:t>
      </w:r>
      <w:r w:rsidR="00975A92">
        <w:rPr>
          <w:rFonts w:eastAsia="Calibri"/>
          <w:sz w:val="24"/>
          <w:szCs w:val="24"/>
        </w:rPr>
        <w:t xml:space="preserve">answer all questions </w:t>
      </w:r>
      <w:r w:rsidR="00967E60">
        <w:rPr>
          <w:rFonts w:eastAsia="Calibri"/>
          <w:sz w:val="24"/>
          <w:szCs w:val="24"/>
        </w:rPr>
        <w:t xml:space="preserve">in </w:t>
      </w:r>
      <w:r w:rsidR="002063C0">
        <w:rPr>
          <w:rFonts w:eastAsia="Calibri"/>
          <w:sz w:val="24"/>
          <w:szCs w:val="24"/>
        </w:rPr>
        <w:t xml:space="preserve">this </w:t>
      </w:r>
      <w:r w:rsidR="00967E60">
        <w:rPr>
          <w:rFonts w:eastAsia="Calibri"/>
          <w:sz w:val="24"/>
          <w:szCs w:val="24"/>
        </w:rPr>
        <w:t xml:space="preserve">template </w:t>
      </w:r>
      <w:r w:rsidR="00975A92">
        <w:rPr>
          <w:rFonts w:eastAsia="Calibri"/>
          <w:sz w:val="24"/>
          <w:szCs w:val="24"/>
        </w:rPr>
        <w:t>to satisfy the contract requirements</w:t>
      </w:r>
      <w:r w:rsidR="00B6527B">
        <w:rPr>
          <w:rFonts w:eastAsia="Calibri"/>
          <w:sz w:val="24"/>
          <w:szCs w:val="24"/>
        </w:rPr>
        <w:t xml:space="preserve">. </w:t>
      </w:r>
      <w:r w:rsidR="00967E60">
        <w:rPr>
          <w:rFonts w:eastAsia="Calibri"/>
          <w:sz w:val="24"/>
          <w:szCs w:val="24"/>
        </w:rPr>
        <w:t xml:space="preserve">Supporting materials and links may be provided, but they must only supplement the answers provided in the template document. A person reading the </w:t>
      </w:r>
      <w:r>
        <w:rPr>
          <w:rFonts w:eastAsia="Calibri"/>
          <w:sz w:val="24"/>
          <w:szCs w:val="24"/>
        </w:rPr>
        <w:t>CCO’s responses provided in this template</w:t>
      </w:r>
      <w:r w:rsidR="00967E60">
        <w:rPr>
          <w:rFonts w:eastAsia="Calibri"/>
          <w:sz w:val="24"/>
          <w:szCs w:val="24"/>
        </w:rPr>
        <w:t xml:space="preserve"> should have a clear and complete picture of the CCO’s </w:t>
      </w:r>
      <w:r>
        <w:rPr>
          <w:rFonts w:eastAsia="Calibri"/>
          <w:sz w:val="24"/>
          <w:szCs w:val="24"/>
        </w:rPr>
        <w:t>Quality Pool distribution, without reliance on any other sources.</w:t>
      </w:r>
    </w:p>
    <w:p w14:paraId="1F6D0AD9" w14:textId="67FA63F7" w:rsidR="00975A92" w:rsidRDefault="00975A92" w:rsidP="00975A92">
      <w:pPr>
        <w:spacing w:after="160"/>
        <w:rPr>
          <w:rFonts w:eastAsia="Calibri"/>
          <w:sz w:val="24"/>
          <w:szCs w:val="24"/>
        </w:rPr>
      </w:pPr>
      <w:r>
        <w:rPr>
          <w:rFonts w:eastAsia="Calibri"/>
          <w:sz w:val="24"/>
          <w:szCs w:val="24"/>
        </w:rPr>
        <w:t xml:space="preserve">Unless otherwise noted in a specific question, this template pertains </w:t>
      </w:r>
      <w:r w:rsidR="000B5FB6">
        <w:rPr>
          <w:rFonts w:eastAsia="Calibri"/>
          <w:sz w:val="24"/>
          <w:szCs w:val="24"/>
        </w:rPr>
        <w:t xml:space="preserve">only </w:t>
      </w:r>
      <w:r>
        <w:rPr>
          <w:rFonts w:eastAsia="Calibri"/>
          <w:sz w:val="24"/>
          <w:szCs w:val="24"/>
        </w:rPr>
        <w:t>to Quality Pool funds received in 202</w:t>
      </w:r>
      <w:r w:rsidR="009A4027">
        <w:rPr>
          <w:rFonts w:eastAsia="Calibri"/>
          <w:sz w:val="24"/>
          <w:szCs w:val="24"/>
        </w:rPr>
        <w:t>3</w:t>
      </w:r>
      <w:r>
        <w:rPr>
          <w:rFonts w:eastAsia="Calibri"/>
          <w:sz w:val="24"/>
          <w:szCs w:val="24"/>
        </w:rPr>
        <w:t xml:space="preserve"> </w:t>
      </w:r>
      <w:r w:rsidR="000B5FB6">
        <w:rPr>
          <w:rFonts w:eastAsia="Calibri"/>
          <w:sz w:val="24"/>
          <w:szCs w:val="24"/>
        </w:rPr>
        <w:t>(Distribution Year 202</w:t>
      </w:r>
      <w:r w:rsidR="009A4027">
        <w:rPr>
          <w:rFonts w:eastAsia="Calibri"/>
          <w:sz w:val="24"/>
          <w:szCs w:val="24"/>
        </w:rPr>
        <w:t>3</w:t>
      </w:r>
      <w:r w:rsidR="000B5FB6">
        <w:rPr>
          <w:rFonts w:eastAsia="Calibri"/>
          <w:sz w:val="24"/>
          <w:szCs w:val="24"/>
        </w:rPr>
        <w:t xml:space="preserve">) </w:t>
      </w:r>
      <w:r>
        <w:rPr>
          <w:rFonts w:eastAsia="Calibri"/>
          <w:sz w:val="24"/>
          <w:szCs w:val="24"/>
        </w:rPr>
        <w:t>for achievement of 202</w:t>
      </w:r>
      <w:r w:rsidR="009A4027">
        <w:rPr>
          <w:rFonts w:eastAsia="Calibri"/>
          <w:sz w:val="24"/>
          <w:szCs w:val="24"/>
        </w:rPr>
        <w:t>2</w:t>
      </w:r>
      <w:r>
        <w:rPr>
          <w:rFonts w:eastAsia="Calibri"/>
          <w:sz w:val="24"/>
          <w:szCs w:val="24"/>
        </w:rPr>
        <w:t xml:space="preserve"> incentive metrics</w:t>
      </w:r>
      <w:r w:rsidR="000B5FB6">
        <w:rPr>
          <w:rFonts w:eastAsia="Calibri"/>
          <w:sz w:val="24"/>
          <w:szCs w:val="24"/>
        </w:rPr>
        <w:t xml:space="preserve"> (Measurement Year 202</w:t>
      </w:r>
      <w:r w:rsidR="009A4027">
        <w:rPr>
          <w:rFonts w:eastAsia="Calibri"/>
          <w:sz w:val="24"/>
          <w:szCs w:val="24"/>
        </w:rPr>
        <w:t>2</w:t>
      </w:r>
      <w:r w:rsidR="000B5FB6">
        <w:rPr>
          <w:rFonts w:eastAsia="Calibri"/>
          <w:sz w:val="24"/>
          <w:szCs w:val="24"/>
        </w:rPr>
        <w:t>)</w:t>
      </w:r>
      <w:r>
        <w:rPr>
          <w:rFonts w:eastAsia="Calibri"/>
          <w:sz w:val="24"/>
          <w:szCs w:val="24"/>
        </w:rPr>
        <w:t>.</w:t>
      </w:r>
    </w:p>
    <w:p w14:paraId="3863332E" w14:textId="25F19D0C" w:rsidR="00A32E75" w:rsidRPr="00975A92" w:rsidRDefault="00A32E75" w:rsidP="00975A92">
      <w:pPr>
        <w:spacing w:after="160"/>
        <w:rPr>
          <w:rFonts w:eastAsia="Calibri"/>
          <w:sz w:val="24"/>
          <w:szCs w:val="24"/>
        </w:rPr>
      </w:pPr>
      <w:r>
        <w:rPr>
          <w:rFonts w:eastAsia="Calibri"/>
          <w:sz w:val="24"/>
          <w:szCs w:val="24"/>
        </w:rPr>
        <w:t>All references to “Quality Pool” within this template include both Quality Pool and Challenge Pool earnings.</w:t>
      </w:r>
    </w:p>
    <w:p w14:paraId="3D44489F" w14:textId="599BD8BF" w:rsidR="005C0394" w:rsidRPr="005C0394" w:rsidRDefault="005C0394" w:rsidP="005C0394">
      <w:pPr>
        <w:pStyle w:val="TableParagraph"/>
        <w:spacing w:line="276" w:lineRule="auto"/>
        <w:ind w:right="200"/>
        <w:rPr>
          <w:b/>
          <w:color w:val="0070C0"/>
          <w:sz w:val="28"/>
          <w:szCs w:val="28"/>
          <w:lang w:eastAsia="ja-JP"/>
        </w:rPr>
      </w:pPr>
      <w:r>
        <w:rPr>
          <w:b/>
          <w:color w:val="0070C0"/>
          <w:sz w:val="28"/>
          <w:szCs w:val="28"/>
          <w:lang w:eastAsia="ja-JP"/>
        </w:rPr>
        <w:t>Process</w:t>
      </w:r>
    </w:p>
    <w:p w14:paraId="16720653" w14:textId="3EF19976" w:rsidR="007A7DB2" w:rsidRDefault="000B5FB6" w:rsidP="007A7DB2">
      <w:pPr>
        <w:pStyle w:val="TableParagraph"/>
        <w:spacing w:after="160"/>
        <w:ind w:right="202"/>
        <w:rPr>
          <w:rFonts w:eastAsia="Calibri"/>
          <w:sz w:val="24"/>
          <w:szCs w:val="24"/>
        </w:rPr>
      </w:pPr>
      <w:r>
        <w:rPr>
          <w:sz w:val="24"/>
          <w:szCs w:val="24"/>
        </w:rPr>
        <w:t xml:space="preserve">The </w:t>
      </w:r>
      <w:r w:rsidR="007A7DB2">
        <w:rPr>
          <w:sz w:val="24"/>
          <w:szCs w:val="24"/>
        </w:rPr>
        <w:t xml:space="preserve">CCO must </w:t>
      </w:r>
      <w:r>
        <w:rPr>
          <w:sz w:val="24"/>
          <w:szCs w:val="24"/>
        </w:rPr>
        <w:t xml:space="preserve">submit the </w:t>
      </w:r>
      <w:r w:rsidR="00B6527B">
        <w:rPr>
          <w:sz w:val="24"/>
          <w:szCs w:val="24"/>
        </w:rPr>
        <w:t xml:space="preserve">completed template in </w:t>
      </w:r>
      <w:r w:rsidR="00503336" w:rsidRPr="00584091">
        <w:rPr>
          <w:b/>
          <w:bCs/>
          <w:sz w:val="24"/>
          <w:szCs w:val="24"/>
        </w:rPr>
        <w:t>PDF</w:t>
      </w:r>
      <w:r w:rsidR="00B6527B" w:rsidRPr="00584091">
        <w:rPr>
          <w:b/>
          <w:bCs/>
          <w:sz w:val="24"/>
          <w:szCs w:val="24"/>
        </w:rPr>
        <w:t xml:space="preserve"> format</w:t>
      </w:r>
      <w:r w:rsidR="00B6527B">
        <w:rPr>
          <w:sz w:val="24"/>
          <w:szCs w:val="24"/>
        </w:rPr>
        <w:t xml:space="preserve"> </w:t>
      </w:r>
      <w:r w:rsidR="007A7DB2">
        <w:rPr>
          <w:sz w:val="24"/>
          <w:szCs w:val="24"/>
        </w:rPr>
        <w:t>to</w:t>
      </w:r>
      <w:r w:rsidR="009A4027">
        <w:rPr>
          <w:sz w:val="24"/>
          <w:szCs w:val="24"/>
        </w:rPr>
        <w:t xml:space="preserve"> </w:t>
      </w:r>
      <w:hyperlink r:id="rId13" w:history="1">
        <w:r w:rsidR="009A4027" w:rsidRPr="003F1526">
          <w:rPr>
            <w:rStyle w:val="Hyperlink"/>
            <w:sz w:val="24"/>
            <w:szCs w:val="24"/>
          </w:rPr>
          <w:t>CCO.MCODeliverableReports@odhsoha.oregon.gov</w:t>
        </w:r>
      </w:hyperlink>
      <w:r w:rsidR="009A4027">
        <w:rPr>
          <w:sz w:val="24"/>
          <w:szCs w:val="24"/>
        </w:rPr>
        <w:t xml:space="preserve"> </w:t>
      </w:r>
      <w:r w:rsidR="007A7DB2" w:rsidRPr="007A7DB2">
        <w:rPr>
          <w:rFonts w:eastAsia="Calibri"/>
          <w:sz w:val="24"/>
          <w:szCs w:val="24"/>
        </w:rPr>
        <w:t>by August 29, 202</w:t>
      </w:r>
      <w:r w:rsidR="009A4027">
        <w:rPr>
          <w:rFonts w:eastAsia="Calibri"/>
          <w:sz w:val="24"/>
          <w:szCs w:val="24"/>
        </w:rPr>
        <w:t>3</w:t>
      </w:r>
      <w:r w:rsidR="007A7DB2" w:rsidRPr="007A7DB2">
        <w:rPr>
          <w:rFonts w:eastAsia="Calibri"/>
          <w:sz w:val="24"/>
          <w:szCs w:val="24"/>
        </w:rPr>
        <w:t>.</w:t>
      </w:r>
      <w:r w:rsidR="00B6527B">
        <w:rPr>
          <w:rFonts w:eastAsia="Calibri"/>
          <w:sz w:val="24"/>
          <w:szCs w:val="24"/>
        </w:rPr>
        <w:t xml:space="preserve"> </w:t>
      </w:r>
      <w:r>
        <w:rPr>
          <w:rFonts w:eastAsia="Calibri"/>
          <w:sz w:val="24"/>
          <w:szCs w:val="24"/>
        </w:rPr>
        <w:t xml:space="preserve">The </w:t>
      </w:r>
      <w:r w:rsidR="00B6527B">
        <w:rPr>
          <w:sz w:val="24"/>
          <w:szCs w:val="24"/>
        </w:rPr>
        <w:t xml:space="preserve">CCO must also make the completed template publicly available on </w:t>
      </w:r>
      <w:r>
        <w:rPr>
          <w:sz w:val="24"/>
          <w:szCs w:val="24"/>
        </w:rPr>
        <w:t xml:space="preserve">its </w:t>
      </w:r>
      <w:r w:rsidR="00B6527B">
        <w:rPr>
          <w:sz w:val="24"/>
          <w:szCs w:val="24"/>
        </w:rPr>
        <w:t>website.</w:t>
      </w:r>
    </w:p>
    <w:p w14:paraId="3F08CEF8" w14:textId="77777777" w:rsidR="00334A1F" w:rsidRDefault="0099295D" w:rsidP="007A7DB2">
      <w:pPr>
        <w:pStyle w:val="TableParagraph"/>
        <w:spacing w:after="160"/>
        <w:ind w:right="202"/>
        <w:rPr>
          <w:rFonts w:eastAsia="Calibri"/>
          <w:sz w:val="24"/>
          <w:szCs w:val="24"/>
        </w:rPr>
      </w:pPr>
      <w:r>
        <w:rPr>
          <w:rFonts w:eastAsia="Calibri"/>
          <w:sz w:val="24"/>
          <w:szCs w:val="24"/>
        </w:rPr>
        <w:t xml:space="preserve">OHA will </w:t>
      </w:r>
      <w:r w:rsidR="00967E60">
        <w:rPr>
          <w:rFonts w:eastAsia="Calibri"/>
          <w:sz w:val="24"/>
          <w:szCs w:val="24"/>
        </w:rPr>
        <w:t>review the</w:t>
      </w:r>
      <w:r w:rsidR="00503336">
        <w:rPr>
          <w:rFonts w:eastAsia="Calibri"/>
          <w:sz w:val="24"/>
          <w:szCs w:val="24"/>
        </w:rPr>
        <w:t xml:space="preserve"> submitted</w:t>
      </w:r>
      <w:r w:rsidR="00967E60">
        <w:rPr>
          <w:rFonts w:eastAsia="Calibri"/>
          <w:sz w:val="24"/>
          <w:szCs w:val="24"/>
        </w:rPr>
        <w:t xml:space="preserve"> </w:t>
      </w:r>
      <w:r w:rsidR="00B6527B">
        <w:rPr>
          <w:rFonts w:eastAsia="Calibri"/>
          <w:sz w:val="24"/>
          <w:szCs w:val="24"/>
        </w:rPr>
        <w:t>template for completeness</w:t>
      </w:r>
      <w:r w:rsidR="002F4BF5">
        <w:rPr>
          <w:rFonts w:eastAsia="Calibri"/>
          <w:sz w:val="24"/>
          <w:szCs w:val="24"/>
        </w:rPr>
        <w:t xml:space="preserve">. If any response </w:t>
      </w:r>
      <w:r w:rsidR="00503336">
        <w:rPr>
          <w:rFonts w:eastAsia="Calibri"/>
          <w:sz w:val="24"/>
          <w:szCs w:val="24"/>
        </w:rPr>
        <w:t>is</w:t>
      </w:r>
      <w:r w:rsidR="002F4BF5">
        <w:rPr>
          <w:rFonts w:eastAsia="Calibri"/>
          <w:sz w:val="24"/>
          <w:szCs w:val="24"/>
        </w:rPr>
        <w:t xml:space="preserve"> found to be incomplete, OHA will send a written request for additional information</w:t>
      </w:r>
      <w:r w:rsidR="00503336">
        <w:rPr>
          <w:rFonts w:eastAsia="Calibri"/>
          <w:sz w:val="24"/>
          <w:szCs w:val="24"/>
        </w:rPr>
        <w:t xml:space="preserve"> to the CCO contact person listed on the template</w:t>
      </w:r>
      <w:r w:rsidR="002F4BF5">
        <w:rPr>
          <w:rFonts w:eastAsia="Calibri"/>
          <w:sz w:val="24"/>
          <w:szCs w:val="24"/>
        </w:rPr>
        <w:t>.</w:t>
      </w:r>
      <w:r w:rsidR="00B6527B">
        <w:rPr>
          <w:rFonts w:eastAsia="Calibri"/>
          <w:sz w:val="24"/>
          <w:szCs w:val="24"/>
        </w:rPr>
        <w:t xml:space="preserve"> </w:t>
      </w:r>
      <w:r w:rsidR="003940A7">
        <w:rPr>
          <w:rFonts w:eastAsia="Calibri"/>
          <w:sz w:val="24"/>
          <w:szCs w:val="24"/>
        </w:rPr>
        <w:t>The CCO will then have 30 days to provide the requested additional information.</w:t>
      </w:r>
      <w:r w:rsidR="00BF7045">
        <w:rPr>
          <w:rFonts w:eastAsia="Calibri"/>
          <w:sz w:val="24"/>
          <w:szCs w:val="24"/>
        </w:rPr>
        <w:t xml:space="preserve"> </w:t>
      </w:r>
    </w:p>
    <w:p w14:paraId="679873EC" w14:textId="48A91ADB" w:rsidR="0083286A" w:rsidRDefault="0083286A" w:rsidP="007A7DB2">
      <w:pPr>
        <w:pStyle w:val="TableParagraph"/>
        <w:spacing w:after="160"/>
        <w:ind w:right="202"/>
        <w:rPr>
          <w:rFonts w:eastAsia="Calibri"/>
          <w:sz w:val="24"/>
          <w:szCs w:val="24"/>
        </w:rPr>
      </w:pPr>
      <w:r>
        <w:rPr>
          <w:rFonts w:eastAsia="Calibri"/>
          <w:sz w:val="24"/>
          <w:szCs w:val="24"/>
        </w:rPr>
        <w:t>Once OHA approves the submitted template, OHA will notify the CCO via email</w:t>
      </w:r>
      <w:r w:rsidR="00334A1F">
        <w:rPr>
          <w:rFonts w:eastAsia="Calibri"/>
          <w:sz w:val="24"/>
          <w:szCs w:val="24"/>
        </w:rPr>
        <w:t xml:space="preserve">. OHA will also add a link in the </w:t>
      </w:r>
      <w:r w:rsidR="008C2149">
        <w:rPr>
          <w:rFonts w:eastAsia="Calibri"/>
          <w:sz w:val="24"/>
          <w:szCs w:val="24"/>
        </w:rPr>
        <w:t xml:space="preserve">completed </w:t>
      </w:r>
      <w:r w:rsidR="00334A1F">
        <w:rPr>
          <w:rFonts w:eastAsia="Calibri"/>
          <w:sz w:val="24"/>
          <w:szCs w:val="24"/>
        </w:rPr>
        <w:t xml:space="preserve">template to the CCO’s most recent Exhibit L and </w:t>
      </w:r>
      <w:r w:rsidR="008C2149">
        <w:rPr>
          <w:rFonts w:eastAsia="Calibri"/>
          <w:sz w:val="24"/>
          <w:szCs w:val="24"/>
        </w:rPr>
        <w:t xml:space="preserve">send it back to the CCO. </w:t>
      </w:r>
      <w:r w:rsidR="00BF7045">
        <w:rPr>
          <w:rFonts w:eastAsia="Calibri"/>
          <w:sz w:val="24"/>
          <w:szCs w:val="24"/>
        </w:rPr>
        <w:t>CCO should not publicly post its completed template until it receives confirmation from OHA that no additional information is needed.</w:t>
      </w:r>
    </w:p>
    <w:p w14:paraId="10E6AD38" w14:textId="4783AEAB" w:rsidR="00975A92" w:rsidRPr="00975A92" w:rsidRDefault="00975A92" w:rsidP="00975A92">
      <w:pPr>
        <w:pStyle w:val="TableParagraph"/>
        <w:spacing w:after="160"/>
        <w:ind w:right="202"/>
        <w:rPr>
          <w:b/>
          <w:color w:val="0070C0"/>
          <w:sz w:val="28"/>
          <w:szCs w:val="28"/>
          <w:lang w:eastAsia="ja-JP"/>
        </w:rPr>
      </w:pPr>
      <w:r>
        <w:rPr>
          <w:b/>
          <w:color w:val="0070C0"/>
          <w:sz w:val="28"/>
          <w:szCs w:val="28"/>
          <w:lang w:eastAsia="ja-JP"/>
        </w:rPr>
        <w:t>Questions?</w:t>
      </w:r>
    </w:p>
    <w:p w14:paraId="7C2CF5C6" w14:textId="44D1E377" w:rsidR="007A7DB2" w:rsidRDefault="007A7DB2" w:rsidP="001361DE">
      <w:pPr>
        <w:pStyle w:val="TableParagraph"/>
        <w:ind w:right="200"/>
        <w:rPr>
          <w:sz w:val="24"/>
          <w:szCs w:val="24"/>
          <w:lang w:eastAsia="x-none"/>
        </w:rPr>
      </w:pPr>
      <w:r>
        <w:rPr>
          <w:sz w:val="24"/>
          <w:szCs w:val="24"/>
          <w:lang w:eastAsia="x-none"/>
        </w:rPr>
        <w:t>Any questions about the template should be directed t</w:t>
      </w:r>
      <w:r w:rsidR="009A4027">
        <w:rPr>
          <w:sz w:val="24"/>
          <w:szCs w:val="24"/>
          <w:lang w:eastAsia="x-none"/>
        </w:rPr>
        <w:t xml:space="preserve">o </w:t>
      </w:r>
      <w:hyperlink r:id="rId14" w:history="1">
        <w:r w:rsidR="009A4027" w:rsidRPr="003F1526">
          <w:rPr>
            <w:rStyle w:val="Hyperlink"/>
            <w:sz w:val="24"/>
            <w:szCs w:val="24"/>
            <w:lang w:eastAsia="x-none"/>
          </w:rPr>
          <w:t>metrics.questions@odhsoha.oregon.gov</w:t>
        </w:r>
      </w:hyperlink>
      <w:r w:rsidR="00E83206">
        <w:rPr>
          <w:sz w:val="24"/>
          <w:szCs w:val="24"/>
          <w:lang w:eastAsia="x-none"/>
        </w:rPr>
        <w:t xml:space="preserve">. </w:t>
      </w:r>
    </w:p>
    <w:p w14:paraId="75056D6A" w14:textId="5E98DC6F" w:rsidR="00113706" w:rsidRDefault="00113706" w:rsidP="001361DE">
      <w:pPr>
        <w:pStyle w:val="TableParagraph"/>
        <w:ind w:right="200"/>
        <w:rPr>
          <w:sz w:val="24"/>
          <w:szCs w:val="24"/>
        </w:rPr>
      </w:pPr>
    </w:p>
    <w:p w14:paraId="4758E67B" w14:textId="77777777" w:rsidR="00BF7045" w:rsidRDefault="00BF7045">
      <w:pPr>
        <w:widowControl/>
        <w:spacing w:after="160" w:line="259" w:lineRule="auto"/>
        <w:rPr>
          <w:b/>
          <w:color w:val="0070C0"/>
          <w:sz w:val="28"/>
          <w:szCs w:val="28"/>
          <w:lang w:eastAsia="ja-JP"/>
        </w:rPr>
      </w:pPr>
      <w:bookmarkStart w:id="1" w:name="reporttemplate"/>
      <w:r>
        <w:rPr>
          <w:b/>
          <w:color w:val="0070C0"/>
          <w:sz w:val="28"/>
          <w:szCs w:val="28"/>
          <w:lang w:eastAsia="ja-JP"/>
        </w:rPr>
        <w:br w:type="page"/>
      </w:r>
    </w:p>
    <w:p w14:paraId="33455779" w14:textId="64303990" w:rsidR="00113706" w:rsidRPr="00113706" w:rsidRDefault="00113706" w:rsidP="00113706">
      <w:pPr>
        <w:pStyle w:val="TableParagraph"/>
        <w:spacing w:line="276" w:lineRule="auto"/>
        <w:ind w:right="200"/>
        <w:rPr>
          <w:b/>
          <w:color w:val="0070C0"/>
          <w:sz w:val="28"/>
          <w:szCs w:val="28"/>
          <w:lang w:eastAsia="ja-JP"/>
        </w:rPr>
      </w:pPr>
    </w:p>
    <w:tbl>
      <w:tblPr>
        <w:tblW w:w="10080" w:type="dxa"/>
        <w:tblCellMar>
          <w:top w:w="29" w:type="dxa"/>
          <w:left w:w="115" w:type="dxa"/>
          <w:bottom w:w="29" w:type="dxa"/>
          <w:right w:w="115" w:type="dxa"/>
        </w:tblCellMar>
        <w:tblLook w:val="04A0" w:firstRow="1" w:lastRow="0" w:firstColumn="1" w:lastColumn="0" w:noHBand="0" w:noVBand="1"/>
      </w:tblPr>
      <w:tblGrid>
        <w:gridCol w:w="10080"/>
      </w:tblGrid>
      <w:tr w:rsidR="00DD43AC" w:rsidRPr="0049652C" w14:paraId="7954398B" w14:textId="77777777" w:rsidTr="00815AB9">
        <w:trPr>
          <w:trHeight w:val="360"/>
        </w:trPr>
        <w:tc>
          <w:tcPr>
            <w:tcW w:w="10080" w:type="dxa"/>
            <w:shd w:val="clear" w:color="auto" w:fill="auto"/>
          </w:tcPr>
          <w:bookmarkEnd w:id="1"/>
          <w:p w14:paraId="6A9AEDE8" w14:textId="587BC70E" w:rsidR="00DD43AC" w:rsidRPr="001361DE" w:rsidRDefault="00DD43AC" w:rsidP="007B6072">
            <w:pPr>
              <w:tabs>
                <w:tab w:val="left" w:pos="10710"/>
              </w:tabs>
              <w:rPr>
                <w:rFonts w:cstheme="minorHAnsi"/>
                <w:sz w:val="24"/>
                <w:szCs w:val="24"/>
              </w:rPr>
            </w:pPr>
            <w:r w:rsidRPr="0044399A">
              <w:rPr>
                <w:rFonts w:cstheme="minorHAnsi"/>
                <w:b/>
                <w:bCs/>
                <w:sz w:val="24"/>
                <w:szCs w:val="24"/>
              </w:rPr>
              <w:t xml:space="preserve">CCO </w:t>
            </w:r>
            <w:r w:rsidR="001E357E">
              <w:rPr>
                <w:rFonts w:cstheme="minorHAnsi"/>
                <w:b/>
                <w:bCs/>
                <w:sz w:val="24"/>
                <w:szCs w:val="24"/>
              </w:rPr>
              <w:t>N</w:t>
            </w:r>
            <w:r w:rsidRPr="0044399A">
              <w:rPr>
                <w:rFonts w:cstheme="minorHAnsi"/>
                <w:b/>
                <w:bCs/>
                <w:sz w:val="24"/>
                <w:szCs w:val="24"/>
              </w:rPr>
              <w:t>ame</w:t>
            </w:r>
            <w:r w:rsidRPr="001361DE">
              <w:rPr>
                <w:rFonts w:cstheme="minorHAnsi"/>
                <w:sz w:val="24"/>
                <w:szCs w:val="24"/>
              </w:rPr>
              <w:t xml:space="preserve">: </w:t>
            </w:r>
            <w:r w:rsidR="00E07902">
              <w:rPr>
                <w:rFonts w:cstheme="minorHAnsi"/>
                <w:b/>
                <w:bCs/>
                <w:sz w:val="24"/>
                <w:szCs w:val="24"/>
              </w:rPr>
              <w:t>Umpqua Health Alliance, LLC</w:t>
            </w:r>
          </w:p>
        </w:tc>
      </w:tr>
      <w:tr w:rsidR="00DD43AC" w:rsidRPr="0049652C" w14:paraId="0D9DF4C3" w14:textId="77777777" w:rsidTr="00815AB9">
        <w:trPr>
          <w:trHeight w:val="360"/>
        </w:trPr>
        <w:tc>
          <w:tcPr>
            <w:tcW w:w="10080" w:type="dxa"/>
            <w:shd w:val="clear" w:color="auto" w:fill="auto"/>
          </w:tcPr>
          <w:p w14:paraId="43762526" w14:textId="5FD5085B" w:rsidR="00DD43AC" w:rsidRDefault="00DD43AC" w:rsidP="007B6072">
            <w:pPr>
              <w:tabs>
                <w:tab w:val="left" w:pos="10710"/>
              </w:tabs>
              <w:rPr>
                <w:rFonts w:cstheme="minorHAnsi"/>
                <w:b/>
                <w:bCs/>
                <w:sz w:val="24"/>
                <w:szCs w:val="24"/>
              </w:rPr>
            </w:pPr>
            <w:r w:rsidRPr="0044399A">
              <w:rPr>
                <w:rFonts w:cstheme="minorHAnsi"/>
                <w:b/>
                <w:bCs/>
                <w:sz w:val="24"/>
                <w:szCs w:val="24"/>
              </w:rPr>
              <w:t xml:space="preserve">CCO </w:t>
            </w:r>
            <w:r w:rsidR="001E357E">
              <w:rPr>
                <w:rFonts w:cstheme="minorHAnsi"/>
                <w:b/>
                <w:bCs/>
                <w:sz w:val="24"/>
                <w:szCs w:val="24"/>
              </w:rPr>
              <w:t>C</w:t>
            </w:r>
            <w:r w:rsidRPr="00D2022E">
              <w:rPr>
                <w:rFonts w:cstheme="minorHAnsi"/>
                <w:b/>
                <w:bCs/>
                <w:sz w:val="24"/>
                <w:szCs w:val="24"/>
              </w:rPr>
              <w:t>ontact</w:t>
            </w:r>
            <w:r w:rsidR="002F4BF5">
              <w:rPr>
                <w:rFonts w:cstheme="minorHAnsi"/>
                <w:b/>
                <w:bCs/>
                <w:sz w:val="24"/>
                <w:szCs w:val="24"/>
              </w:rPr>
              <w:t xml:space="preserve"> Person (name and email)</w:t>
            </w:r>
            <w:r w:rsidRPr="001361DE">
              <w:rPr>
                <w:rFonts w:cstheme="minorHAnsi"/>
                <w:sz w:val="24"/>
                <w:szCs w:val="24"/>
              </w:rPr>
              <w:t xml:space="preserve">: </w:t>
            </w:r>
            <w:r w:rsidR="00AB5C18">
              <w:rPr>
                <w:b/>
                <w:sz w:val="24"/>
              </w:rPr>
              <w:t>Keith Lowther,</w:t>
            </w:r>
            <w:r w:rsidR="00AB5C18">
              <w:rPr>
                <w:b/>
                <w:spacing w:val="-3"/>
                <w:sz w:val="24"/>
              </w:rPr>
              <w:t xml:space="preserve"> </w:t>
            </w:r>
            <w:r w:rsidR="00AB5C18">
              <w:rPr>
                <w:b/>
                <w:sz w:val="24"/>
              </w:rPr>
              <w:t>CFO</w:t>
            </w:r>
            <w:r w:rsidR="00AB5C18">
              <w:rPr>
                <w:b/>
                <w:spacing w:val="73"/>
                <w:w w:val="150"/>
                <w:sz w:val="24"/>
              </w:rPr>
              <w:t xml:space="preserve"> </w:t>
            </w:r>
            <w:hyperlink r:id="rId15">
              <w:r w:rsidR="00AB5C18">
                <w:rPr>
                  <w:b/>
                  <w:spacing w:val="-2"/>
                  <w:sz w:val="24"/>
                </w:rPr>
                <w:t>klowther@umpquahealth.com</w:t>
              </w:r>
            </w:hyperlink>
          </w:p>
          <w:p w14:paraId="2F308F8B" w14:textId="42D6BF50" w:rsidR="00815AB9" w:rsidRPr="001361DE" w:rsidRDefault="00815AB9" w:rsidP="007B6072">
            <w:pPr>
              <w:tabs>
                <w:tab w:val="left" w:pos="10710"/>
              </w:tabs>
              <w:rPr>
                <w:rFonts w:cstheme="minorHAnsi"/>
                <w:sz w:val="24"/>
                <w:szCs w:val="24"/>
              </w:rPr>
            </w:pPr>
          </w:p>
        </w:tc>
      </w:tr>
    </w:tbl>
    <w:p w14:paraId="396FB41A" w14:textId="7DF44E63" w:rsidR="005E52B6" w:rsidRPr="00BC5723" w:rsidRDefault="002269D9" w:rsidP="001E357E">
      <w:pPr>
        <w:pStyle w:val="ListParagraph"/>
        <w:numPr>
          <w:ilvl w:val="0"/>
          <w:numId w:val="31"/>
        </w:numPr>
        <w:spacing w:line="276" w:lineRule="auto"/>
        <w:rPr>
          <w:rFonts w:cstheme="minorHAnsi"/>
          <w:b/>
          <w:sz w:val="24"/>
          <w:szCs w:val="24"/>
        </w:rPr>
      </w:pPr>
      <w:r>
        <w:rPr>
          <w:rFonts w:cstheme="minorHAnsi"/>
          <w:b/>
          <w:sz w:val="24"/>
          <w:szCs w:val="24"/>
        </w:rPr>
        <w:t xml:space="preserve">Provide an overview of the methodology and/or strategy your CCO uses to distribute </w:t>
      </w:r>
      <w:r w:rsidR="008F4CDE">
        <w:rPr>
          <w:rFonts w:cstheme="minorHAnsi"/>
          <w:b/>
          <w:sz w:val="24"/>
          <w:szCs w:val="24"/>
        </w:rPr>
        <w:t>Q</w:t>
      </w:r>
      <w:r>
        <w:rPr>
          <w:rFonts w:cstheme="minorHAnsi"/>
          <w:b/>
          <w:sz w:val="24"/>
          <w:szCs w:val="24"/>
        </w:rPr>
        <w:t xml:space="preserve">uality </w:t>
      </w:r>
      <w:r w:rsidR="008F4CDE">
        <w:rPr>
          <w:rFonts w:cstheme="minorHAnsi"/>
          <w:b/>
          <w:sz w:val="24"/>
          <w:szCs w:val="24"/>
        </w:rPr>
        <w:t>P</w:t>
      </w:r>
      <w:r>
        <w:rPr>
          <w:rFonts w:cstheme="minorHAnsi"/>
          <w:b/>
          <w:sz w:val="24"/>
          <w:szCs w:val="24"/>
        </w:rPr>
        <w:t xml:space="preserve">ool and </w:t>
      </w:r>
      <w:r w:rsidR="008F4CDE">
        <w:rPr>
          <w:rFonts w:cstheme="minorHAnsi"/>
          <w:b/>
          <w:sz w:val="24"/>
          <w:szCs w:val="24"/>
        </w:rPr>
        <w:t>C</w:t>
      </w:r>
      <w:r>
        <w:rPr>
          <w:rFonts w:cstheme="minorHAnsi"/>
          <w:b/>
          <w:sz w:val="24"/>
          <w:szCs w:val="24"/>
        </w:rPr>
        <w:t xml:space="preserve">hallenge </w:t>
      </w:r>
      <w:r w:rsidR="008F4CDE">
        <w:rPr>
          <w:rFonts w:cstheme="minorHAnsi"/>
          <w:b/>
          <w:sz w:val="24"/>
          <w:szCs w:val="24"/>
        </w:rPr>
        <w:t>P</w:t>
      </w:r>
      <w:r>
        <w:rPr>
          <w:rFonts w:cstheme="minorHAnsi"/>
          <w:b/>
          <w:sz w:val="24"/>
          <w:szCs w:val="24"/>
        </w:rPr>
        <w:t>ool earnings to Participating Providers, including SDOH-E and public health partners.</w:t>
      </w:r>
    </w:p>
    <w:sdt>
      <w:sdtPr>
        <w:rPr>
          <w:color w:val="2B579A"/>
          <w:sz w:val="24"/>
          <w:szCs w:val="24"/>
          <w:shd w:val="clear" w:color="auto" w:fill="E6E6E6"/>
        </w:rPr>
        <w:id w:val="798653703"/>
        <w:placeholder>
          <w:docPart w:val="E47FCE8348CA446E992FFFCC3EC8DA91"/>
        </w:placeholder>
      </w:sdtPr>
      <w:sdtEndPr/>
      <w:sdtContent>
        <w:p w14:paraId="1EF1DB08" w14:textId="0DD2B0BF" w:rsidR="00F23D43" w:rsidRDefault="00F23D43" w:rsidP="00F23D43">
          <w:pPr>
            <w:spacing w:line="276" w:lineRule="auto"/>
            <w:rPr>
              <w:sz w:val="24"/>
              <w:szCs w:val="24"/>
            </w:rPr>
          </w:pPr>
        </w:p>
        <w:p w14:paraId="3F6C9441" w14:textId="55F5E549" w:rsidR="00F23D43" w:rsidRPr="001926C5" w:rsidRDefault="00B84369" w:rsidP="00F23D43">
          <w:pPr>
            <w:spacing w:line="276" w:lineRule="auto"/>
            <w:rPr>
              <w:sz w:val="24"/>
              <w:szCs w:val="24"/>
            </w:rPr>
          </w:pPr>
          <w:r>
            <w:rPr>
              <w:sz w:val="24"/>
              <w:szCs w:val="24"/>
            </w:rPr>
            <w:t xml:space="preserve">During the past year, </w:t>
          </w:r>
          <w:r w:rsidR="00F23D43">
            <w:rPr>
              <w:sz w:val="24"/>
              <w:szCs w:val="24"/>
            </w:rPr>
            <w:t xml:space="preserve">Umpqua Health Alliance (UHA) </w:t>
          </w:r>
          <w:r w:rsidR="001335B0">
            <w:rPr>
              <w:sz w:val="24"/>
              <w:szCs w:val="24"/>
            </w:rPr>
            <w:t>invested in</w:t>
          </w:r>
          <w:r w:rsidR="00A50F8B">
            <w:rPr>
              <w:sz w:val="24"/>
              <w:szCs w:val="24"/>
            </w:rPr>
            <w:t xml:space="preserve"> </w:t>
          </w:r>
          <w:r w:rsidR="000B740B">
            <w:rPr>
              <w:sz w:val="24"/>
              <w:szCs w:val="24"/>
            </w:rPr>
            <w:t xml:space="preserve">expanding its </w:t>
          </w:r>
          <w:r w:rsidR="001335B0">
            <w:rPr>
              <w:sz w:val="24"/>
              <w:szCs w:val="24"/>
            </w:rPr>
            <w:t>Quality</w:t>
          </w:r>
          <w:r w:rsidR="00F23D43">
            <w:rPr>
              <w:sz w:val="24"/>
              <w:szCs w:val="24"/>
            </w:rPr>
            <w:t xml:space="preserve"> </w:t>
          </w:r>
          <w:r w:rsidR="004B29C5">
            <w:rPr>
              <w:sz w:val="24"/>
              <w:szCs w:val="24"/>
            </w:rPr>
            <w:t>T</w:t>
          </w:r>
          <w:r w:rsidR="00F23D43">
            <w:rPr>
              <w:sz w:val="24"/>
              <w:szCs w:val="24"/>
            </w:rPr>
            <w:t xml:space="preserve">eam </w:t>
          </w:r>
          <w:r w:rsidR="000B740B">
            <w:rPr>
              <w:sz w:val="24"/>
              <w:szCs w:val="24"/>
            </w:rPr>
            <w:t xml:space="preserve">whose primary focus is </w:t>
          </w:r>
          <w:r w:rsidR="00F23D43">
            <w:rPr>
              <w:sz w:val="24"/>
              <w:szCs w:val="24"/>
            </w:rPr>
            <w:t xml:space="preserve">the OHA Quality Incentive Metrics. This team works to develop tools for the staff and provider community to utilize and measure their progress throughout the year regarding the </w:t>
          </w:r>
          <w:r w:rsidR="00F71DB7">
            <w:rPr>
              <w:sz w:val="24"/>
              <w:szCs w:val="24"/>
            </w:rPr>
            <w:t>CCO Quality M</w:t>
          </w:r>
          <w:r w:rsidR="00F23D43">
            <w:rPr>
              <w:sz w:val="24"/>
              <w:szCs w:val="24"/>
            </w:rPr>
            <w:t xml:space="preserve">etrics. The UHA teams meet with the provider community not less than monthly to go over the current scorecards, analyze and communicate where gaps are being seen and what it takes to </w:t>
          </w:r>
          <w:r w:rsidR="00F249BD">
            <w:rPr>
              <w:sz w:val="24"/>
              <w:szCs w:val="24"/>
            </w:rPr>
            <w:t>improve</w:t>
          </w:r>
          <w:r w:rsidR="00F23D43">
            <w:rPr>
              <w:sz w:val="24"/>
              <w:szCs w:val="24"/>
            </w:rPr>
            <w:t xml:space="preserve"> quality outcomes of the annual metrics.</w:t>
          </w:r>
        </w:p>
        <w:p w14:paraId="43804CFE" w14:textId="77777777" w:rsidR="00F23D43" w:rsidRDefault="00F23D43" w:rsidP="00F23D43">
          <w:pPr>
            <w:spacing w:before="1" w:line="276" w:lineRule="auto"/>
            <w:rPr>
              <w:rFonts w:ascii="Calibri" w:eastAsia="Calibri" w:hAnsi="Calibri" w:cs="Calibri"/>
              <w:b/>
              <w:bCs/>
              <w:sz w:val="18"/>
              <w:szCs w:val="18"/>
            </w:rPr>
          </w:pPr>
          <w:r w:rsidRPr="65CC7065">
            <w:rPr>
              <w:rFonts w:ascii="Calibri" w:eastAsia="Calibri" w:hAnsi="Calibri" w:cs="Calibri"/>
              <w:b/>
              <w:bCs/>
              <w:sz w:val="18"/>
              <w:szCs w:val="18"/>
            </w:rPr>
            <w:t xml:space="preserve"> </w:t>
          </w:r>
        </w:p>
        <w:p w14:paraId="2C167BC6" w14:textId="40BC423D" w:rsidR="00F23D43" w:rsidRPr="00F017EE" w:rsidRDefault="00F23D43" w:rsidP="00F23D43">
          <w:pPr>
            <w:spacing w:before="52" w:line="276" w:lineRule="auto"/>
            <w:rPr>
              <w:rFonts w:ascii="Calibri" w:eastAsia="Calibri" w:hAnsi="Calibri" w:cs="Calibri"/>
              <w:sz w:val="24"/>
              <w:szCs w:val="24"/>
            </w:rPr>
          </w:pPr>
          <w:r w:rsidRPr="00F017EE">
            <w:rPr>
              <w:rFonts w:ascii="Calibri" w:eastAsia="Calibri" w:hAnsi="Calibri" w:cs="Calibri"/>
              <w:sz w:val="24"/>
              <w:szCs w:val="24"/>
            </w:rPr>
            <w:t xml:space="preserve">UHA and </w:t>
          </w:r>
          <w:r w:rsidR="00F017EE" w:rsidRPr="00F017EE">
            <w:rPr>
              <w:rFonts w:ascii="Calibri" w:eastAsia="Calibri" w:hAnsi="Calibri" w:cs="Calibri"/>
              <w:sz w:val="24"/>
              <w:szCs w:val="24"/>
            </w:rPr>
            <w:t xml:space="preserve">its </w:t>
          </w:r>
          <w:r w:rsidRPr="00F017EE">
            <w:rPr>
              <w:rFonts w:ascii="Calibri" w:eastAsia="Calibri" w:hAnsi="Calibri" w:cs="Calibri"/>
              <w:sz w:val="24"/>
              <w:szCs w:val="24"/>
            </w:rPr>
            <w:t xml:space="preserve">provider community are committed to excellence regardless of the barriers they </w:t>
          </w:r>
          <w:r w:rsidR="006C0D52" w:rsidRPr="00F017EE">
            <w:rPr>
              <w:rFonts w:ascii="Calibri" w:eastAsia="Calibri" w:hAnsi="Calibri" w:cs="Calibri"/>
              <w:sz w:val="24"/>
              <w:szCs w:val="24"/>
            </w:rPr>
            <w:t xml:space="preserve">may </w:t>
          </w:r>
          <w:r w:rsidRPr="00F017EE">
            <w:rPr>
              <w:rFonts w:ascii="Calibri" w:eastAsia="Calibri" w:hAnsi="Calibri" w:cs="Calibri"/>
              <w:sz w:val="24"/>
              <w:szCs w:val="24"/>
            </w:rPr>
            <w:t>encounter. To ensure our provider community is supported financially, UHA budget</w:t>
          </w:r>
          <w:r w:rsidR="00F017EE" w:rsidRPr="00F017EE">
            <w:rPr>
              <w:rFonts w:ascii="Calibri" w:eastAsia="Calibri" w:hAnsi="Calibri" w:cs="Calibri"/>
              <w:sz w:val="24"/>
              <w:szCs w:val="24"/>
            </w:rPr>
            <w:t>s</w:t>
          </w:r>
          <w:r w:rsidRPr="00F017EE">
            <w:rPr>
              <w:rFonts w:ascii="Calibri" w:eastAsia="Calibri" w:hAnsi="Calibri" w:cs="Calibri"/>
              <w:sz w:val="24"/>
              <w:szCs w:val="24"/>
            </w:rPr>
            <w:t xml:space="preserve"> fixed amounts for incentive plans based on expected Quality Pool earnings from OHA. These budgeted amounts include </w:t>
          </w:r>
          <w:r w:rsidR="000E3880" w:rsidRPr="00F017EE">
            <w:rPr>
              <w:rFonts w:ascii="Calibri" w:eastAsia="Calibri" w:hAnsi="Calibri" w:cs="Calibri"/>
              <w:sz w:val="24"/>
              <w:szCs w:val="24"/>
            </w:rPr>
            <w:t xml:space="preserve">the CCO Quality Metrics </w:t>
          </w:r>
          <w:r w:rsidR="00052C6D" w:rsidRPr="00F017EE">
            <w:rPr>
              <w:rFonts w:ascii="Calibri" w:eastAsia="Calibri" w:hAnsi="Calibri" w:cs="Calibri"/>
              <w:sz w:val="24"/>
              <w:szCs w:val="24"/>
            </w:rPr>
            <w:t xml:space="preserve">for participating </w:t>
          </w:r>
          <w:r w:rsidRPr="00F017EE">
            <w:rPr>
              <w:rFonts w:ascii="Calibri" w:eastAsia="Calibri" w:hAnsi="Calibri" w:cs="Calibri"/>
              <w:sz w:val="24"/>
              <w:szCs w:val="24"/>
            </w:rPr>
            <w:t>Primary Care</w:t>
          </w:r>
          <w:r w:rsidR="00A07626" w:rsidRPr="00F017EE">
            <w:rPr>
              <w:rFonts w:ascii="Calibri" w:eastAsia="Calibri" w:hAnsi="Calibri" w:cs="Calibri"/>
              <w:sz w:val="24"/>
              <w:szCs w:val="24"/>
            </w:rPr>
            <w:t>,</w:t>
          </w:r>
          <w:r w:rsidRPr="00F017EE">
            <w:rPr>
              <w:rFonts w:ascii="Calibri" w:eastAsia="Calibri" w:hAnsi="Calibri" w:cs="Calibri"/>
              <w:sz w:val="24"/>
              <w:szCs w:val="24"/>
            </w:rPr>
            <w:t xml:space="preserve"> </w:t>
          </w:r>
          <w:r w:rsidR="00052C6D" w:rsidRPr="00F017EE">
            <w:rPr>
              <w:rFonts w:ascii="Calibri" w:eastAsia="Calibri" w:hAnsi="Calibri" w:cs="Calibri"/>
              <w:sz w:val="24"/>
              <w:szCs w:val="24"/>
            </w:rPr>
            <w:t>Dental, Mental Health and SUD providers</w:t>
          </w:r>
          <w:r w:rsidR="00A07626" w:rsidRPr="00F017EE">
            <w:rPr>
              <w:rFonts w:ascii="Calibri" w:eastAsia="Calibri" w:hAnsi="Calibri" w:cs="Calibri"/>
              <w:sz w:val="24"/>
              <w:szCs w:val="24"/>
            </w:rPr>
            <w:t xml:space="preserve"> a</w:t>
          </w:r>
          <w:r w:rsidR="00DD1FD3" w:rsidRPr="00F017EE">
            <w:rPr>
              <w:rFonts w:ascii="Calibri" w:eastAsia="Calibri" w:hAnsi="Calibri" w:cs="Calibri"/>
              <w:sz w:val="24"/>
              <w:szCs w:val="24"/>
            </w:rPr>
            <w:t xml:space="preserve">nd </w:t>
          </w:r>
          <w:r w:rsidRPr="00F017EE">
            <w:rPr>
              <w:rFonts w:ascii="Calibri" w:eastAsia="Calibri" w:hAnsi="Calibri" w:cs="Calibri"/>
              <w:sz w:val="24"/>
              <w:szCs w:val="24"/>
            </w:rPr>
            <w:t xml:space="preserve">contractually set Targeted Metrics pool for </w:t>
          </w:r>
          <w:r w:rsidR="0099421A" w:rsidRPr="00F017EE">
            <w:rPr>
              <w:rFonts w:ascii="Calibri" w:eastAsia="Calibri" w:hAnsi="Calibri" w:cs="Calibri"/>
              <w:sz w:val="24"/>
              <w:szCs w:val="24"/>
            </w:rPr>
            <w:t>the broader provider network</w:t>
          </w:r>
          <w:r w:rsidRPr="00F017EE">
            <w:rPr>
              <w:rFonts w:ascii="Calibri" w:eastAsia="Calibri" w:hAnsi="Calibri" w:cs="Calibri"/>
              <w:sz w:val="24"/>
              <w:szCs w:val="24"/>
            </w:rPr>
            <w:t>. UHA used this approach as it recognized the importance of having all provider types participate in quality outcomes and making available Quality Incentives to a larger subset of its provider community would return better outcomes for the community.</w:t>
          </w:r>
        </w:p>
        <w:p w14:paraId="09568F63" w14:textId="5569F956" w:rsidR="00F23D43" w:rsidRPr="001926C5" w:rsidRDefault="00F23D43" w:rsidP="00F23D43">
          <w:pPr>
            <w:spacing w:before="3" w:line="276" w:lineRule="auto"/>
            <w:rPr>
              <w:sz w:val="24"/>
              <w:szCs w:val="24"/>
            </w:rPr>
          </w:pPr>
          <w:r w:rsidRPr="00F017EE">
            <w:br/>
          </w:r>
          <w:r>
            <w:rPr>
              <w:sz w:val="24"/>
              <w:szCs w:val="24"/>
            </w:rPr>
            <w:t xml:space="preserve">Funds distributed to providers through the UHA payment methodology are derived from the </w:t>
          </w:r>
          <w:r w:rsidR="00420DE2">
            <w:rPr>
              <w:sz w:val="24"/>
              <w:szCs w:val="24"/>
            </w:rPr>
            <w:t>Q</w:t>
          </w:r>
          <w:r>
            <w:rPr>
              <w:sz w:val="24"/>
              <w:szCs w:val="24"/>
            </w:rPr>
            <w:t xml:space="preserve">uality </w:t>
          </w:r>
          <w:r w:rsidR="00420DE2">
            <w:rPr>
              <w:sz w:val="24"/>
              <w:szCs w:val="24"/>
            </w:rPr>
            <w:t>P</w:t>
          </w:r>
          <w:r>
            <w:rPr>
              <w:sz w:val="24"/>
              <w:szCs w:val="24"/>
            </w:rPr>
            <w:t xml:space="preserve">ool </w:t>
          </w:r>
          <w:r w:rsidR="00420DE2">
            <w:rPr>
              <w:sz w:val="24"/>
              <w:szCs w:val="24"/>
            </w:rPr>
            <w:t>funds</w:t>
          </w:r>
          <w:r>
            <w:rPr>
              <w:sz w:val="24"/>
              <w:szCs w:val="24"/>
            </w:rPr>
            <w:t xml:space="preserve"> UHA receives from the OHA. OHA distributes funds to UHA based on the total number of incentive measure benchmarks the CCO meets or exceeds.</w:t>
          </w:r>
        </w:p>
        <w:p w14:paraId="58C785E1" w14:textId="77777777" w:rsidR="00F23D43" w:rsidRDefault="00F23D43" w:rsidP="00F23D43">
          <w:pPr>
            <w:spacing w:before="8" w:line="276" w:lineRule="auto"/>
            <w:rPr>
              <w:rFonts w:ascii="Calibri" w:eastAsia="Calibri" w:hAnsi="Calibri" w:cs="Calibri"/>
              <w:sz w:val="19"/>
              <w:szCs w:val="19"/>
            </w:rPr>
          </w:pPr>
          <w:r w:rsidRPr="65CC7065">
            <w:rPr>
              <w:rFonts w:ascii="Calibri" w:eastAsia="Calibri" w:hAnsi="Calibri" w:cs="Calibri"/>
              <w:sz w:val="19"/>
              <w:szCs w:val="19"/>
            </w:rPr>
            <w:t xml:space="preserve"> </w:t>
          </w:r>
        </w:p>
        <w:p w14:paraId="67FD6B6E" w14:textId="2D06EFC5" w:rsidR="00F23D43" w:rsidRPr="00F017EE" w:rsidRDefault="00F23D43" w:rsidP="00F017EE">
          <w:pPr>
            <w:spacing w:before="8" w:line="276" w:lineRule="auto"/>
            <w:rPr>
              <w:rFonts w:ascii="Calibri" w:eastAsia="Calibri" w:hAnsi="Calibri" w:cs="Calibri"/>
              <w:sz w:val="24"/>
              <w:szCs w:val="24"/>
            </w:rPr>
          </w:pPr>
          <w:r w:rsidRPr="00F017EE">
            <w:rPr>
              <w:rFonts w:ascii="Calibri" w:eastAsia="Calibri" w:hAnsi="Calibri" w:cs="Calibri"/>
              <w:sz w:val="24"/>
              <w:szCs w:val="24"/>
            </w:rPr>
            <w:t>Challenge Pool earnings are considered separately. If the total quality metrics earnings fail to cover the budgeted incentive amounts for the Quality Metrics, Targeted Metrics and PCPCH, any challenge pool funds earned will go to covering the shortfall. If additional challenge pool funds exceed the budgeted incentive amounts, the UHA Executive Committee will determine the allocation of the funds and has historically allocated those funds to the provider community.</w:t>
          </w:r>
        </w:p>
        <w:p w14:paraId="000F3E52" w14:textId="77777777" w:rsidR="00F23D43" w:rsidRPr="00F017EE" w:rsidRDefault="00F23D43" w:rsidP="00F23D43">
          <w:pPr>
            <w:pStyle w:val="TableParagraph"/>
            <w:tabs>
              <w:tab w:val="left" w:pos="1660"/>
            </w:tabs>
            <w:spacing w:line="276" w:lineRule="auto"/>
            <w:ind w:right="200"/>
            <w:rPr>
              <w:sz w:val="24"/>
              <w:szCs w:val="24"/>
            </w:rPr>
          </w:pPr>
        </w:p>
        <w:p w14:paraId="63D67DB8" w14:textId="7E292C8F" w:rsidR="00F23D43" w:rsidRPr="00F017EE" w:rsidRDefault="00F23D43" w:rsidP="00F23D43">
          <w:pPr>
            <w:pStyle w:val="BodyText"/>
            <w:spacing w:before="51"/>
            <w:ind w:left="840"/>
            <w:rPr>
              <w:sz w:val="24"/>
              <w:szCs w:val="24"/>
            </w:rPr>
          </w:pPr>
          <w:r w:rsidRPr="00F017EE">
            <w:rPr>
              <w:sz w:val="24"/>
              <w:szCs w:val="24"/>
              <w:shd w:val="clear" w:color="auto" w:fill="E6E6E6"/>
            </w:rPr>
            <w:t>For</w:t>
          </w:r>
          <w:r w:rsidRPr="00F017EE">
            <w:rPr>
              <w:spacing w:val="-3"/>
              <w:sz w:val="24"/>
              <w:szCs w:val="24"/>
              <w:shd w:val="clear" w:color="auto" w:fill="E6E6E6"/>
            </w:rPr>
            <w:t xml:space="preserve"> </w:t>
          </w:r>
          <w:r w:rsidRPr="00F017EE">
            <w:rPr>
              <w:sz w:val="24"/>
              <w:szCs w:val="24"/>
              <w:shd w:val="clear" w:color="auto" w:fill="E6E6E6"/>
            </w:rPr>
            <w:t>the</w:t>
          </w:r>
          <w:r w:rsidRPr="00F017EE">
            <w:rPr>
              <w:spacing w:val="-2"/>
              <w:sz w:val="24"/>
              <w:szCs w:val="24"/>
              <w:shd w:val="clear" w:color="auto" w:fill="E6E6E6"/>
            </w:rPr>
            <w:t xml:space="preserve"> </w:t>
          </w:r>
          <w:r w:rsidRPr="00F017EE">
            <w:rPr>
              <w:sz w:val="24"/>
              <w:szCs w:val="24"/>
              <w:shd w:val="clear" w:color="auto" w:fill="E6E6E6"/>
            </w:rPr>
            <w:t>202</w:t>
          </w:r>
          <w:r w:rsidR="00BF6637" w:rsidRPr="00F017EE">
            <w:rPr>
              <w:sz w:val="24"/>
              <w:szCs w:val="24"/>
              <w:shd w:val="clear" w:color="auto" w:fill="E6E6E6"/>
            </w:rPr>
            <w:t>2</w:t>
          </w:r>
          <w:r w:rsidRPr="00F017EE">
            <w:rPr>
              <w:spacing w:val="-1"/>
              <w:sz w:val="24"/>
              <w:szCs w:val="24"/>
              <w:shd w:val="clear" w:color="auto" w:fill="E6E6E6"/>
            </w:rPr>
            <w:t xml:space="preserve"> </w:t>
          </w:r>
          <w:r w:rsidRPr="00F017EE">
            <w:rPr>
              <w:sz w:val="24"/>
              <w:szCs w:val="24"/>
              <w:shd w:val="clear" w:color="auto" w:fill="E6E6E6"/>
            </w:rPr>
            <w:t>PCP</w:t>
          </w:r>
          <w:r w:rsidRPr="00F017EE">
            <w:rPr>
              <w:spacing w:val="-2"/>
              <w:sz w:val="24"/>
              <w:szCs w:val="24"/>
              <w:shd w:val="clear" w:color="auto" w:fill="E6E6E6"/>
            </w:rPr>
            <w:t xml:space="preserve"> </w:t>
          </w:r>
          <w:r w:rsidRPr="00F017EE">
            <w:rPr>
              <w:sz w:val="24"/>
              <w:szCs w:val="24"/>
              <w:shd w:val="clear" w:color="auto" w:fill="E6E6E6"/>
            </w:rPr>
            <w:t>Quality</w:t>
          </w:r>
          <w:r w:rsidRPr="00F017EE">
            <w:rPr>
              <w:spacing w:val="-1"/>
              <w:sz w:val="24"/>
              <w:szCs w:val="24"/>
              <w:shd w:val="clear" w:color="auto" w:fill="E6E6E6"/>
            </w:rPr>
            <w:t xml:space="preserve"> </w:t>
          </w:r>
          <w:r w:rsidRPr="00F017EE">
            <w:rPr>
              <w:sz w:val="24"/>
              <w:szCs w:val="24"/>
              <w:shd w:val="clear" w:color="auto" w:fill="E6E6E6"/>
            </w:rPr>
            <w:t>Metric</w:t>
          </w:r>
          <w:r w:rsidRPr="00F017EE">
            <w:rPr>
              <w:spacing w:val="-2"/>
              <w:sz w:val="24"/>
              <w:szCs w:val="24"/>
              <w:shd w:val="clear" w:color="auto" w:fill="E6E6E6"/>
            </w:rPr>
            <w:t xml:space="preserve"> </w:t>
          </w:r>
          <w:r w:rsidRPr="00F017EE">
            <w:rPr>
              <w:sz w:val="24"/>
              <w:szCs w:val="24"/>
              <w:shd w:val="clear" w:color="auto" w:fill="E6E6E6"/>
            </w:rPr>
            <w:t>payout</w:t>
          </w:r>
          <w:r w:rsidRPr="00F017EE">
            <w:rPr>
              <w:spacing w:val="-2"/>
              <w:sz w:val="24"/>
              <w:szCs w:val="24"/>
              <w:shd w:val="clear" w:color="auto" w:fill="E6E6E6"/>
            </w:rPr>
            <w:t xml:space="preserve"> </w:t>
          </w:r>
          <w:r w:rsidRPr="00F017EE">
            <w:rPr>
              <w:sz w:val="24"/>
              <w:szCs w:val="24"/>
              <w:shd w:val="clear" w:color="auto" w:fill="E6E6E6"/>
            </w:rPr>
            <w:t>UHA used</w:t>
          </w:r>
          <w:r w:rsidRPr="00F017EE">
            <w:rPr>
              <w:spacing w:val="-3"/>
              <w:sz w:val="24"/>
              <w:szCs w:val="24"/>
              <w:shd w:val="clear" w:color="auto" w:fill="E6E6E6"/>
            </w:rPr>
            <w:t xml:space="preserve"> </w:t>
          </w:r>
          <w:r w:rsidRPr="00F017EE">
            <w:rPr>
              <w:sz w:val="24"/>
              <w:szCs w:val="24"/>
              <w:shd w:val="clear" w:color="auto" w:fill="E6E6E6"/>
            </w:rPr>
            <w:t>the following</w:t>
          </w:r>
          <w:r w:rsidRPr="00F017EE">
            <w:rPr>
              <w:spacing w:val="-3"/>
              <w:sz w:val="24"/>
              <w:szCs w:val="24"/>
              <w:shd w:val="clear" w:color="auto" w:fill="E6E6E6"/>
            </w:rPr>
            <w:t xml:space="preserve"> </w:t>
          </w:r>
          <w:r w:rsidRPr="00F017EE">
            <w:rPr>
              <w:spacing w:val="-2"/>
              <w:sz w:val="24"/>
              <w:szCs w:val="24"/>
              <w:shd w:val="clear" w:color="auto" w:fill="E6E6E6"/>
            </w:rPr>
            <w:t>method:</w:t>
          </w:r>
        </w:p>
        <w:p w14:paraId="36A1E2F3" w14:textId="77777777" w:rsidR="00F23D43" w:rsidRPr="001926C5" w:rsidRDefault="00F23D43" w:rsidP="00F23D43">
          <w:pPr>
            <w:pStyle w:val="BodyText"/>
            <w:spacing w:before="2"/>
            <w:rPr>
              <w:sz w:val="24"/>
              <w:szCs w:val="24"/>
            </w:rPr>
          </w:pPr>
        </w:p>
        <w:tbl>
          <w:tblPr>
            <w:tblW w:w="0" w:type="auto"/>
            <w:tblInd w:w="8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83"/>
            <w:gridCol w:w="1667"/>
            <w:gridCol w:w="1390"/>
            <w:gridCol w:w="838"/>
            <w:gridCol w:w="450"/>
            <w:gridCol w:w="391"/>
            <w:gridCol w:w="93"/>
            <w:gridCol w:w="2161"/>
            <w:gridCol w:w="36"/>
            <w:gridCol w:w="388"/>
            <w:gridCol w:w="1730"/>
          </w:tblGrid>
          <w:tr w:rsidR="00F23D43" w14:paraId="7484F539" w14:textId="77777777">
            <w:trPr>
              <w:trHeight w:val="272"/>
            </w:trPr>
            <w:tc>
              <w:tcPr>
                <w:tcW w:w="983" w:type="dxa"/>
                <w:vMerge w:val="restart"/>
              </w:tcPr>
              <w:p w14:paraId="7B8C42FD" w14:textId="77777777" w:rsidR="00F23D43" w:rsidRDefault="00F23D43">
                <w:pPr>
                  <w:pStyle w:val="TableParagraph"/>
                  <w:spacing w:before="14"/>
                  <w:ind w:left="40"/>
                  <w:rPr>
                    <w:sz w:val="21"/>
                  </w:rPr>
                </w:pPr>
                <w:r>
                  <w:rPr>
                    <w:sz w:val="21"/>
                  </w:rPr>
                  <w:t>Step</w:t>
                </w:r>
                <w:r>
                  <w:rPr>
                    <w:spacing w:val="-4"/>
                    <w:sz w:val="21"/>
                  </w:rPr>
                  <w:t xml:space="preserve"> </w:t>
                </w:r>
                <w:r>
                  <w:rPr>
                    <w:spacing w:val="-10"/>
                    <w:sz w:val="21"/>
                  </w:rPr>
                  <w:t>1</w:t>
                </w:r>
              </w:p>
            </w:tc>
            <w:tc>
              <w:tcPr>
                <w:tcW w:w="4345" w:type="dxa"/>
                <w:gridSpan w:val="4"/>
                <w:tcBorders>
                  <w:right w:val="nil"/>
                </w:tcBorders>
              </w:tcPr>
              <w:p w14:paraId="4EF2E563" w14:textId="77777777" w:rsidR="00F23D43" w:rsidRDefault="00F23D43">
                <w:pPr>
                  <w:pStyle w:val="TableParagraph"/>
                  <w:spacing w:before="14" w:line="238" w:lineRule="exact"/>
                  <w:ind w:left="1142"/>
                  <w:rPr>
                    <w:sz w:val="21"/>
                  </w:rPr>
                </w:pPr>
                <w:r>
                  <w:rPr>
                    <w:sz w:val="21"/>
                  </w:rPr>
                  <w:t>Number</w:t>
                </w:r>
                <w:r>
                  <w:rPr>
                    <w:spacing w:val="1"/>
                    <w:sz w:val="21"/>
                  </w:rPr>
                  <w:t xml:space="preserve"> </w:t>
                </w:r>
                <w:r>
                  <w:rPr>
                    <w:sz w:val="21"/>
                  </w:rPr>
                  <w:t>of</w:t>
                </w:r>
                <w:r>
                  <w:rPr>
                    <w:spacing w:val="12"/>
                    <w:sz w:val="21"/>
                  </w:rPr>
                  <w:t xml:space="preserve"> </w:t>
                </w:r>
                <w:r>
                  <w:rPr>
                    <w:sz w:val="21"/>
                  </w:rPr>
                  <w:t>Metrics</w:t>
                </w:r>
                <w:r>
                  <w:rPr>
                    <w:spacing w:val="4"/>
                    <w:sz w:val="21"/>
                  </w:rPr>
                  <w:t xml:space="preserve"> </w:t>
                </w:r>
                <w:r>
                  <w:rPr>
                    <w:spacing w:val="-5"/>
                    <w:sz w:val="21"/>
                  </w:rPr>
                  <w:t>Met</w:t>
                </w:r>
              </w:p>
            </w:tc>
            <w:tc>
              <w:tcPr>
                <w:tcW w:w="391" w:type="dxa"/>
                <w:vMerge w:val="restart"/>
                <w:tcBorders>
                  <w:left w:val="nil"/>
                  <w:right w:val="nil"/>
                </w:tcBorders>
              </w:tcPr>
              <w:p w14:paraId="5756DC02" w14:textId="77777777" w:rsidR="00F23D43" w:rsidRDefault="00F23D43">
                <w:pPr>
                  <w:pStyle w:val="TableParagraph"/>
                  <w:spacing w:before="145"/>
                  <w:ind w:left="197"/>
                  <w:rPr>
                    <w:sz w:val="21"/>
                  </w:rPr>
                </w:pPr>
                <w:r>
                  <w:rPr>
                    <w:w w:val="102"/>
                    <w:sz w:val="21"/>
                  </w:rPr>
                  <w:t>X</w:t>
                </w:r>
              </w:p>
            </w:tc>
            <w:tc>
              <w:tcPr>
                <w:tcW w:w="93" w:type="dxa"/>
                <w:vMerge w:val="restart"/>
                <w:tcBorders>
                  <w:left w:val="nil"/>
                  <w:right w:val="nil"/>
                </w:tcBorders>
              </w:tcPr>
              <w:p w14:paraId="3A4318C9" w14:textId="77777777" w:rsidR="00F23D43" w:rsidRDefault="00F23D43">
                <w:pPr>
                  <w:pStyle w:val="TableParagraph"/>
                  <w:rPr>
                    <w:rFonts w:ascii="Times New Roman"/>
                  </w:rPr>
                </w:pPr>
              </w:p>
            </w:tc>
            <w:tc>
              <w:tcPr>
                <w:tcW w:w="2161" w:type="dxa"/>
                <w:vMerge w:val="restart"/>
                <w:tcBorders>
                  <w:left w:val="nil"/>
                  <w:right w:val="nil"/>
                </w:tcBorders>
              </w:tcPr>
              <w:p w14:paraId="3B1AAB9D" w14:textId="77777777" w:rsidR="00F23D43" w:rsidRDefault="00F23D43">
                <w:pPr>
                  <w:pStyle w:val="TableParagraph"/>
                  <w:spacing w:before="14"/>
                  <w:ind w:left="103" w:right="74"/>
                  <w:jc w:val="center"/>
                  <w:rPr>
                    <w:sz w:val="21"/>
                  </w:rPr>
                </w:pPr>
                <w:r>
                  <w:rPr>
                    <w:sz w:val="21"/>
                  </w:rPr>
                  <w:t>Clinic</w:t>
                </w:r>
                <w:r>
                  <w:rPr>
                    <w:spacing w:val="4"/>
                    <w:sz w:val="21"/>
                  </w:rPr>
                  <w:t xml:space="preserve"> </w:t>
                </w:r>
                <w:r>
                  <w:rPr>
                    <w:sz w:val="21"/>
                  </w:rPr>
                  <w:t>Member</w:t>
                </w:r>
                <w:r>
                  <w:rPr>
                    <w:spacing w:val="-3"/>
                    <w:sz w:val="21"/>
                  </w:rPr>
                  <w:t xml:space="preserve"> </w:t>
                </w:r>
                <w:r>
                  <w:rPr>
                    <w:spacing w:val="-2"/>
                    <w:sz w:val="21"/>
                  </w:rPr>
                  <w:t>Months</w:t>
                </w:r>
              </w:p>
              <w:p w14:paraId="093682A6" w14:textId="0C9F5B8B" w:rsidR="00F23D43" w:rsidRDefault="00F23D43">
                <w:pPr>
                  <w:pStyle w:val="TableParagraph"/>
                  <w:spacing w:before="31" w:line="238" w:lineRule="exact"/>
                  <w:ind w:left="103" w:right="69"/>
                  <w:jc w:val="center"/>
                  <w:rPr>
                    <w:sz w:val="21"/>
                  </w:rPr>
                </w:pPr>
                <w:r>
                  <w:rPr>
                    <w:sz w:val="21"/>
                  </w:rPr>
                  <w:t>for</w:t>
                </w:r>
                <w:r>
                  <w:rPr>
                    <w:spacing w:val="13"/>
                    <w:sz w:val="21"/>
                  </w:rPr>
                  <w:t xml:space="preserve"> </w:t>
                </w:r>
                <w:r w:rsidRPr="00F017EE">
                  <w:rPr>
                    <w:spacing w:val="-2"/>
                    <w:sz w:val="21"/>
                  </w:rPr>
                  <w:t>CY202</w:t>
                </w:r>
                <w:r w:rsidR="00BF6637" w:rsidRPr="00F017EE">
                  <w:rPr>
                    <w:spacing w:val="-2"/>
                    <w:sz w:val="21"/>
                  </w:rPr>
                  <w:t>2</w:t>
                </w:r>
              </w:p>
            </w:tc>
            <w:tc>
              <w:tcPr>
                <w:tcW w:w="424" w:type="dxa"/>
                <w:gridSpan w:val="2"/>
                <w:vMerge w:val="restart"/>
                <w:tcBorders>
                  <w:left w:val="nil"/>
                  <w:right w:val="nil"/>
                </w:tcBorders>
              </w:tcPr>
              <w:p w14:paraId="0B3EE144" w14:textId="77777777" w:rsidR="00F23D43" w:rsidRDefault="00F23D43">
                <w:pPr>
                  <w:pStyle w:val="TableParagraph"/>
                  <w:spacing w:before="145"/>
                  <w:ind w:left="189"/>
                  <w:rPr>
                    <w:sz w:val="21"/>
                  </w:rPr>
                </w:pPr>
                <w:r>
                  <w:rPr>
                    <w:w w:val="102"/>
                    <w:sz w:val="21"/>
                  </w:rPr>
                  <w:t>=</w:t>
                </w:r>
              </w:p>
            </w:tc>
            <w:tc>
              <w:tcPr>
                <w:tcW w:w="1730" w:type="dxa"/>
                <w:vMerge w:val="restart"/>
                <w:tcBorders>
                  <w:left w:val="nil"/>
                </w:tcBorders>
                <w:shd w:val="clear" w:color="auto" w:fill="D9E0F1"/>
              </w:tcPr>
              <w:p w14:paraId="0654A1B5" w14:textId="77777777" w:rsidR="00F23D43" w:rsidRDefault="00F23D43">
                <w:pPr>
                  <w:pStyle w:val="TableParagraph"/>
                  <w:spacing w:before="14"/>
                  <w:ind w:left="232"/>
                  <w:rPr>
                    <w:sz w:val="21"/>
                  </w:rPr>
                </w:pPr>
                <w:r>
                  <w:rPr>
                    <w:sz w:val="21"/>
                  </w:rPr>
                  <w:t>Clinic</w:t>
                </w:r>
                <w:r>
                  <w:rPr>
                    <w:spacing w:val="6"/>
                    <w:sz w:val="21"/>
                  </w:rPr>
                  <w:t xml:space="preserve"> </w:t>
                </w:r>
                <w:r>
                  <w:rPr>
                    <w:spacing w:val="-2"/>
                    <w:sz w:val="21"/>
                  </w:rPr>
                  <w:t>Adjusted</w:t>
                </w:r>
              </w:p>
              <w:p w14:paraId="77CC5279" w14:textId="77777777" w:rsidR="00F23D43" w:rsidRDefault="00F23D43">
                <w:pPr>
                  <w:pStyle w:val="TableParagraph"/>
                  <w:spacing w:before="31" w:line="238" w:lineRule="exact"/>
                  <w:ind w:left="136"/>
                  <w:rPr>
                    <w:sz w:val="21"/>
                  </w:rPr>
                </w:pPr>
                <w:r>
                  <w:rPr>
                    <w:sz w:val="21"/>
                  </w:rPr>
                  <w:t>Member</w:t>
                </w:r>
                <w:r>
                  <w:rPr>
                    <w:spacing w:val="-5"/>
                    <w:sz w:val="21"/>
                  </w:rPr>
                  <w:t xml:space="preserve"> </w:t>
                </w:r>
                <w:r>
                  <w:rPr>
                    <w:spacing w:val="-2"/>
                    <w:sz w:val="21"/>
                  </w:rPr>
                  <w:t>Months</w:t>
                </w:r>
              </w:p>
            </w:tc>
          </w:tr>
          <w:tr w:rsidR="00F23D43" w14:paraId="6D2456E7" w14:textId="77777777">
            <w:trPr>
              <w:trHeight w:val="272"/>
            </w:trPr>
            <w:tc>
              <w:tcPr>
                <w:tcW w:w="983" w:type="dxa"/>
                <w:vMerge/>
                <w:tcBorders>
                  <w:top w:val="nil"/>
                </w:tcBorders>
              </w:tcPr>
              <w:p w14:paraId="2BC082EB" w14:textId="77777777" w:rsidR="00F23D43" w:rsidRDefault="00F23D43">
                <w:pPr>
                  <w:rPr>
                    <w:sz w:val="2"/>
                    <w:szCs w:val="2"/>
                  </w:rPr>
                </w:pPr>
              </w:p>
            </w:tc>
            <w:tc>
              <w:tcPr>
                <w:tcW w:w="4345" w:type="dxa"/>
                <w:gridSpan w:val="4"/>
                <w:tcBorders>
                  <w:right w:val="nil"/>
                </w:tcBorders>
              </w:tcPr>
              <w:p w14:paraId="136B4AEA" w14:textId="77777777" w:rsidR="00F23D43" w:rsidRDefault="00F23D43">
                <w:pPr>
                  <w:pStyle w:val="TableParagraph"/>
                  <w:spacing w:before="14" w:line="238" w:lineRule="exact"/>
                  <w:ind w:left="351"/>
                  <w:rPr>
                    <w:sz w:val="21"/>
                  </w:rPr>
                </w:pPr>
                <w:r>
                  <w:rPr>
                    <w:sz w:val="21"/>
                  </w:rPr>
                  <w:t>Number</w:t>
                </w:r>
                <w:r>
                  <w:rPr>
                    <w:spacing w:val="2"/>
                    <w:sz w:val="21"/>
                  </w:rPr>
                  <w:t xml:space="preserve"> </w:t>
                </w:r>
                <w:r>
                  <w:rPr>
                    <w:sz w:val="21"/>
                  </w:rPr>
                  <w:t>of</w:t>
                </w:r>
                <w:r>
                  <w:rPr>
                    <w:spacing w:val="12"/>
                    <w:sz w:val="21"/>
                  </w:rPr>
                  <w:t xml:space="preserve"> </w:t>
                </w:r>
                <w:r>
                  <w:rPr>
                    <w:sz w:val="21"/>
                  </w:rPr>
                  <w:t>Qualified</w:t>
                </w:r>
                <w:r>
                  <w:rPr>
                    <w:spacing w:val="-1"/>
                    <w:sz w:val="21"/>
                  </w:rPr>
                  <w:t xml:space="preserve"> </w:t>
                </w:r>
                <w:r>
                  <w:rPr>
                    <w:sz w:val="21"/>
                  </w:rPr>
                  <w:t>Metrics</w:t>
                </w:r>
                <w:r>
                  <w:rPr>
                    <w:spacing w:val="4"/>
                    <w:sz w:val="21"/>
                  </w:rPr>
                  <w:t xml:space="preserve"> </w:t>
                </w:r>
                <w:r>
                  <w:rPr>
                    <w:sz w:val="21"/>
                  </w:rPr>
                  <w:t>per</w:t>
                </w:r>
                <w:r>
                  <w:rPr>
                    <w:spacing w:val="2"/>
                    <w:sz w:val="21"/>
                  </w:rPr>
                  <w:t xml:space="preserve"> </w:t>
                </w:r>
                <w:r>
                  <w:rPr>
                    <w:spacing w:val="-2"/>
                    <w:sz w:val="21"/>
                  </w:rPr>
                  <w:t>Contract</w:t>
                </w:r>
              </w:p>
            </w:tc>
            <w:tc>
              <w:tcPr>
                <w:tcW w:w="391" w:type="dxa"/>
                <w:vMerge/>
                <w:tcBorders>
                  <w:top w:val="nil"/>
                  <w:left w:val="nil"/>
                  <w:right w:val="nil"/>
                </w:tcBorders>
              </w:tcPr>
              <w:p w14:paraId="1625A8CF" w14:textId="77777777" w:rsidR="00F23D43" w:rsidRDefault="00F23D43">
                <w:pPr>
                  <w:rPr>
                    <w:sz w:val="2"/>
                    <w:szCs w:val="2"/>
                  </w:rPr>
                </w:pPr>
              </w:p>
            </w:tc>
            <w:tc>
              <w:tcPr>
                <w:tcW w:w="93" w:type="dxa"/>
                <w:vMerge/>
                <w:tcBorders>
                  <w:top w:val="nil"/>
                  <w:left w:val="nil"/>
                  <w:right w:val="nil"/>
                </w:tcBorders>
              </w:tcPr>
              <w:p w14:paraId="3DC9D0B6" w14:textId="77777777" w:rsidR="00F23D43" w:rsidRDefault="00F23D43">
                <w:pPr>
                  <w:rPr>
                    <w:sz w:val="2"/>
                    <w:szCs w:val="2"/>
                  </w:rPr>
                </w:pPr>
              </w:p>
            </w:tc>
            <w:tc>
              <w:tcPr>
                <w:tcW w:w="2161" w:type="dxa"/>
                <w:vMerge/>
                <w:tcBorders>
                  <w:top w:val="nil"/>
                  <w:left w:val="nil"/>
                  <w:right w:val="nil"/>
                </w:tcBorders>
              </w:tcPr>
              <w:p w14:paraId="0258A2D9" w14:textId="77777777" w:rsidR="00F23D43" w:rsidRDefault="00F23D43">
                <w:pPr>
                  <w:rPr>
                    <w:sz w:val="2"/>
                    <w:szCs w:val="2"/>
                  </w:rPr>
                </w:pPr>
              </w:p>
            </w:tc>
            <w:tc>
              <w:tcPr>
                <w:tcW w:w="424" w:type="dxa"/>
                <w:gridSpan w:val="2"/>
                <w:vMerge/>
                <w:tcBorders>
                  <w:top w:val="nil"/>
                  <w:left w:val="nil"/>
                  <w:right w:val="nil"/>
                </w:tcBorders>
              </w:tcPr>
              <w:p w14:paraId="1D6C124F" w14:textId="77777777" w:rsidR="00F23D43" w:rsidRDefault="00F23D43">
                <w:pPr>
                  <w:rPr>
                    <w:sz w:val="2"/>
                    <w:szCs w:val="2"/>
                  </w:rPr>
                </w:pPr>
              </w:p>
            </w:tc>
            <w:tc>
              <w:tcPr>
                <w:tcW w:w="1730" w:type="dxa"/>
                <w:vMerge/>
                <w:tcBorders>
                  <w:top w:val="nil"/>
                  <w:left w:val="nil"/>
                </w:tcBorders>
                <w:shd w:val="clear" w:color="auto" w:fill="D9E0F1"/>
              </w:tcPr>
              <w:p w14:paraId="5607325F" w14:textId="77777777" w:rsidR="00F23D43" w:rsidRDefault="00F23D43">
                <w:pPr>
                  <w:rPr>
                    <w:sz w:val="2"/>
                    <w:szCs w:val="2"/>
                  </w:rPr>
                </w:pPr>
              </w:p>
            </w:tc>
          </w:tr>
          <w:tr w:rsidR="00F23D43" w14:paraId="329D5B32" w14:textId="77777777">
            <w:trPr>
              <w:trHeight w:val="559"/>
            </w:trPr>
            <w:tc>
              <w:tcPr>
                <w:tcW w:w="983" w:type="dxa"/>
                <w:vMerge w:val="restart"/>
              </w:tcPr>
              <w:p w14:paraId="2626C771" w14:textId="77777777" w:rsidR="00F23D43" w:rsidRDefault="00F23D43">
                <w:pPr>
                  <w:pStyle w:val="TableParagraph"/>
                  <w:spacing w:before="8"/>
                  <w:rPr>
                    <w:sz w:val="24"/>
                  </w:rPr>
                </w:pPr>
              </w:p>
              <w:p w14:paraId="38BE06B4" w14:textId="77777777" w:rsidR="00F23D43" w:rsidRDefault="00F23D43">
                <w:pPr>
                  <w:pStyle w:val="TableParagraph"/>
                  <w:ind w:left="40"/>
                  <w:rPr>
                    <w:sz w:val="21"/>
                  </w:rPr>
                </w:pPr>
                <w:r>
                  <w:rPr>
                    <w:sz w:val="21"/>
                  </w:rPr>
                  <w:t>Step</w:t>
                </w:r>
                <w:r>
                  <w:rPr>
                    <w:spacing w:val="-4"/>
                    <w:sz w:val="21"/>
                  </w:rPr>
                  <w:t xml:space="preserve"> </w:t>
                </w:r>
                <w:r>
                  <w:rPr>
                    <w:spacing w:val="-10"/>
                    <w:sz w:val="21"/>
                  </w:rPr>
                  <w:t>2</w:t>
                </w:r>
              </w:p>
            </w:tc>
            <w:tc>
              <w:tcPr>
                <w:tcW w:w="4345" w:type="dxa"/>
                <w:gridSpan w:val="4"/>
                <w:tcBorders>
                  <w:right w:val="nil"/>
                </w:tcBorders>
              </w:tcPr>
              <w:p w14:paraId="6D13FA42" w14:textId="77777777" w:rsidR="00F23D43" w:rsidRDefault="00F23D43">
                <w:pPr>
                  <w:pStyle w:val="TableParagraph"/>
                  <w:spacing w:before="8"/>
                  <w:rPr>
                    <w:sz w:val="24"/>
                  </w:rPr>
                </w:pPr>
              </w:p>
              <w:p w14:paraId="3274B222" w14:textId="77777777" w:rsidR="00F23D43" w:rsidRDefault="00F23D43">
                <w:pPr>
                  <w:pStyle w:val="TableParagraph"/>
                  <w:spacing w:line="238" w:lineRule="exact"/>
                  <w:ind w:left="855"/>
                  <w:rPr>
                    <w:sz w:val="21"/>
                  </w:rPr>
                </w:pPr>
                <w:r>
                  <w:rPr>
                    <w:sz w:val="21"/>
                  </w:rPr>
                  <w:t>Total</w:t>
                </w:r>
                <w:r>
                  <w:rPr>
                    <w:spacing w:val="6"/>
                    <w:sz w:val="21"/>
                  </w:rPr>
                  <w:t xml:space="preserve"> </w:t>
                </w:r>
                <w:r>
                  <w:rPr>
                    <w:sz w:val="21"/>
                  </w:rPr>
                  <w:t>CCO</w:t>
                </w:r>
                <w:r>
                  <w:rPr>
                    <w:spacing w:val="11"/>
                    <w:sz w:val="21"/>
                  </w:rPr>
                  <w:t xml:space="preserve"> </w:t>
                </w:r>
                <w:r>
                  <w:rPr>
                    <w:sz w:val="21"/>
                  </w:rPr>
                  <w:t>Metric</w:t>
                </w:r>
                <w:r>
                  <w:rPr>
                    <w:spacing w:val="15"/>
                    <w:sz w:val="21"/>
                  </w:rPr>
                  <w:t xml:space="preserve"> </w:t>
                </w:r>
                <w:r>
                  <w:rPr>
                    <w:sz w:val="21"/>
                  </w:rPr>
                  <w:t>Quality</w:t>
                </w:r>
                <w:r>
                  <w:rPr>
                    <w:spacing w:val="7"/>
                    <w:sz w:val="21"/>
                  </w:rPr>
                  <w:t xml:space="preserve"> </w:t>
                </w:r>
                <w:r>
                  <w:rPr>
                    <w:spacing w:val="-4"/>
                    <w:sz w:val="21"/>
                  </w:rPr>
                  <w:t>Pool</w:t>
                </w:r>
              </w:p>
            </w:tc>
            <w:tc>
              <w:tcPr>
                <w:tcW w:w="391" w:type="dxa"/>
                <w:vMerge w:val="restart"/>
                <w:tcBorders>
                  <w:left w:val="nil"/>
                  <w:right w:val="nil"/>
                </w:tcBorders>
              </w:tcPr>
              <w:p w14:paraId="41E29B71" w14:textId="77777777" w:rsidR="00F23D43" w:rsidRDefault="00F23D43">
                <w:pPr>
                  <w:pStyle w:val="TableParagraph"/>
                </w:pPr>
              </w:p>
              <w:p w14:paraId="2D7216C4" w14:textId="77777777" w:rsidR="00F23D43" w:rsidRDefault="00F23D43">
                <w:pPr>
                  <w:pStyle w:val="TableParagraph"/>
                  <w:spacing w:before="164"/>
                  <w:ind w:left="197"/>
                  <w:rPr>
                    <w:sz w:val="21"/>
                  </w:rPr>
                </w:pPr>
                <w:r>
                  <w:rPr>
                    <w:w w:val="102"/>
                    <w:sz w:val="21"/>
                  </w:rPr>
                  <w:t>=</w:t>
                </w:r>
              </w:p>
            </w:tc>
            <w:tc>
              <w:tcPr>
                <w:tcW w:w="93" w:type="dxa"/>
                <w:vMerge w:val="restart"/>
                <w:tcBorders>
                  <w:left w:val="nil"/>
                  <w:right w:val="nil"/>
                </w:tcBorders>
              </w:tcPr>
              <w:p w14:paraId="0CE03971" w14:textId="77777777" w:rsidR="00F23D43" w:rsidRDefault="00F23D43">
                <w:pPr>
                  <w:pStyle w:val="TableParagraph"/>
                  <w:rPr>
                    <w:rFonts w:ascii="Times New Roman"/>
                  </w:rPr>
                </w:pPr>
              </w:p>
            </w:tc>
            <w:tc>
              <w:tcPr>
                <w:tcW w:w="2161" w:type="dxa"/>
                <w:vMerge w:val="restart"/>
                <w:tcBorders>
                  <w:left w:val="nil"/>
                  <w:right w:val="nil"/>
                </w:tcBorders>
              </w:tcPr>
              <w:p w14:paraId="11086E88" w14:textId="77777777" w:rsidR="00F23D43" w:rsidRDefault="00F23D43">
                <w:pPr>
                  <w:pStyle w:val="TableParagraph"/>
                </w:pPr>
              </w:p>
              <w:p w14:paraId="0B852004" w14:textId="77777777" w:rsidR="00F23D43" w:rsidRDefault="00F23D43">
                <w:pPr>
                  <w:pStyle w:val="TableParagraph"/>
                  <w:spacing w:before="164"/>
                  <w:ind w:left="264"/>
                  <w:rPr>
                    <w:sz w:val="21"/>
                  </w:rPr>
                </w:pPr>
                <w:r>
                  <w:rPr>
                    <w:noProof/>
                  </w:rPr>
                  <mc:AlternateContent>
                    <mc:Choice Requires="wpg">
                      <w:drawing>
                        <wp:anchor distT="0" distB="0" distL="0" distR="0" simplePos="0" relativeHeight="251658241" behindDoc="1" locked="0" layoutInCell="1" allowOverlap="1" wp14:anchorId="3AE7D32B" wp14:editId="6A9CE904">
                          <wp:simplePos x="0" y="0"/>
                          <wp:positionH relativeFrom="column">
                            <wp:posOffset>0</wp:posOffset>
                          </wp:positionH>
                          <wp:positionV relativeFrom="paragraph">
                            <wp:posOffset>3025</wp:posOffset>
                          </wp:positionV>
                          <wp:extent cx="1400810" cy="37274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810" cy="372745"/>
                                    <a:chOff x="0" y="0"/>
                                    <a:chExt cx="1400810" cy="372745"/>
                                  </a:xfrm>
                                </wpg:grpSpPr>
                                <wps:wsp>
                                  <wps:cNvPr id="3" name="Graphic 9"/>
                                  <wps:cNvSpPr/>
                                  <wps:spPr>
                                    <a:xfrm>
                                      <a:off x="0" y="0"/>
                                      <a:ext cx="1400810" cy="372745"/>
                                    </a:xfrm>
                                    <a:custGeom>
                                      <a:avLst/>
                                      <a:gdLst/>
                                      <a:ahLst/>
                                      <a:cxnLst/>
                                      <a:rect l="l" t="t" r="r" b="b"/>
                                      <a:pathLst>
                                        <a:path w="1400810" h="372745">
                                          <a:moveTo>
                                            <a:pt x="1400421" y="372537"/>
                                          </a:moveTo>
                                          <a:lnTo>
                                            <a:pt x="0" y="372537"/>
                                          </a:lnTo>
                                          <a:lnTo>
                                            <a:pt x="0" y="0"/>
                                          </a:lnTo>
                                          <a:lnTo>
                                            <a:pt x="1400421" y="0"/>
                                          </a:lnTo>
                                          <a:lnTo>
                                            <a:pt x="1400421" y="372537"/>
                                          </a:lnTo>
                                          <a:close/>
                                        </a:path>
                                      </a:pathLst>
                                    </a:custGeom>
                                    <a:solidFill>
                                      <a:srgbClr val="DDEBF7"/>
                                    </a:solidFill>
                                  </wps:spPr>
                                  <wps:bodyPr wrap="square" lIns="0" tIns="0" rIns="0" bIns="0" rtlCol="0">
                                    <a:prstTxWarp prst="textNoShape">
                                      <a:avLst/>
                                    </a:prstTxWarp>
                                    <a:noAutofit/>
                                  </wps:bodyPr>
                                </wps:wsp>
                              </wpg:wgp>
                            </a:graphicData>
                          </a:graphic>
                        </wp:anchor>
                      </w:drawing>
                    </mc:Choice>
                    <mc:Fallback>
                      <w:pict>
                        <v:group w14:anchorId="550501C7" id="Group 2" o:spid="_x0000_s1026" style="position:absolute;margin-left:0;margin-top:.25pt;width:110.3pt;height:29.35pt;z-index:-251658239;mso-wrap-distance-left:0;mso-wrap-distance-right:0" coordsize="14008,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">
                          <v:shape id="Graphic 9" o:spid="_x0000_s1027" style="position:absolute;width:14008;height:3727;visibility:visible;mso-wrap-style:square;v-text-anchor:top" coordsize="1400810,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" path="m1400421,372537l,372537,,,1400421,r,372537xe" fillcolor="#ddebf7" stroked="f">
                            <v:path arrowok="t"/>
                          </v:shape>
                        </v:group>
                      </w:pict>
                    </mc:Fallback>
                  </mc:AlternateContent>
                </w:r>
                <w:r>
                  <w:rPr>
                    <w:sz w:val="21"/>
                  </w:rPr>
                  <w:t>Quality</w:t>
                </w:r>
                <w:r>
                  <w:rPr>
                    <w:spacing w:val="7"/>
                    <w:sz w:val="21"/>
                  </w:rPr>
                  <w:t xml:space="preserve"> </w:t>
                </w:r>
                <w:r>
                  <w:rPr>
                    <w:sz w:val="21"/>
                  </w:rPr>
                  <w:t>Pool</w:t>
                </w:r>
                <w:r>
                  <w:rPr>
                    <w:spacing w:val="7"/>
                    <w:sz w:val="21"/>
                  </w:rPr>
                  <w:t xml:space="preserve"> </w:t>
                </w:r>
                <w:r>
                  <w:rPr>
                    <w:spacing w:val="-4"/>
                    <w:sz w:val="21"/>
                  </w:rPr>
                  <w:t>PMPM</w:t>
                </w:r>
              </w:p>
            </w:tc>
            <w:tc>
              <w:tcPr>
                <w:tcW w:w="424" w:type="dxa"/>
                <w:gridSpan w:val="2"/>
                <w:vMerge w:val="restart"/>
                <w:tcBorders>
                  <w:left w:val="nil"/>
                  <w:right w:val="nil"/>
                </w:tcBorders>
              </w:tcPr>
              <w:p w14:paraId="0D29ED4F" w14:textId="77777777" w:rsidR="00F23D43" w:rsidRDefault="00F23D43">
                <w:pPr>
                  <w:pStyle w:val="TableParagraph"/>
                  <w:rPr>
                    <w:rFonts w:ascii="Times New Roman"/>
                  </w:rPr>
                </w:pPr>
              </w:p>
            </w:tc>
            <w:tc>
              <w:tcPr>
                <w:tcW w:w="1730" w:type="dxa"/>
                <w:vMerge w:val="restart"/>
                <w:tcBorders>
                  <w:left w:val="nil"/>
                </w:tcBorders>
              </w:tcPr>
              <w:p w14:paraId="1C81977D" w14:textId="77777777" w:rsidR="00F23D43" w:rsidRDefault="00F23D43">
                <w:pPr>
                  <w:pStyle w:val="TableParagraph"/>
                  <w:rPr>
                    <w:rFonts w:ascii="Times New Roman"/>
                  </w:rPr>
                </w:pPr>
              </w:p>
            </w:tc>
          </w:tr>
          <w:tr w:rsidR="00F23D43" w14:paraId="220C1F7D" w14:textId="77777777">
            <w:trPr>
              <w:trHeight w:val="559"/>
            </w:trPr>
            <w:tc>
              <w:tcPr>
                <w:tcW w:w="983" w:type="dxa"/>
                <w:vMerge/>
                <w:tcBorders>
                  <w:top w:val="nil"/>
                </w:tcBorders>
              </w:tcPr>
              <w:p w14:paraId="59C05D43" w14:textId="77777777" w:rsidR="00F23D43" w:rsidRDefault="00F23D43">
                <w:pPr>
                  <w:rPr>
                    <w:sz w:val="2"/>
                    <w:szCs w:val="2"/>
                  </w:rPr>
                </w:pPr>
              </w:p>
            </w:tc>
            <w:tc>
              <w:tcPr>
                <w:tcW w:w="4345" w:type="dxa"/>
                <w:gridSpan w:val="4"/>
                <w:tcBorders>
                  <w:right w:val="nil"/>
                </w:tcBorders>
              </w:tcPr>
              <w:p w14:paraId="43C6B3D9" w14:textId="77777777" w:rsidR="00F23D43" w:rsidRDefault="00F23D43">
                <w:pPr>
                  <w:pStyle w:val="TableParagraph"/>
                  <w:spacing w:before="14"/>
                  <w:ind w:left="447"/>
                  <w:rPr>
                    <w:sz w:val="21"/>
                  </w:rPr>
                </w:pPr>
                <w:r>
                  <w:rPr>
                    <w:sz w:val="21"/>
                  </w:rPr>
                  <w:t>Sum</w:t>
                </w:r>
                <w:r>
                  <w:rPr>
                    <w:spacing w:val="-6"/>
                    <w:sz w:val="21"/>
                  </w:rPr>
                  <w:t xml:space="preserve"> </w:t>
                </w:r>
                <w:r>
                  <w:rPr>
                    <w:sz w:val="21"/>
                  </w:rPr>
                  <w:t>of</w:t>
                </w:r>
                <w:r>
                  <w:rPr>
                    <w:spacing w:val="6"/>
                    <w:sz w:val="21"/>
                  </w:rPr>
                  <w:t xml:space="preserve"> </w:t>
                </w:r>
                <w:r>
                  <w:rPr>
                    <w:sz w:val="21"/>
                  </w:rPr>
                  <w:t>Clinic</w:t>
                </w:r>
                <w:r>
                  <w:rPr>
                    <w:spacing w:val="5"/>
                    <w:sz w:val="21"/>
                  </w:rPr>
                  <w:t xml:space="preserve"> </w:t>
                </w:r>
                <w:r>
                  <w:rPr>
                    <w:sz w:val="21"/>
                  </w:rPr>
                  <w:t>Adjusted</w:t>
                </w:r>
                <w:r>
                  <w:rPr>
                    <w:spacing w:val="-6"/>
                    <w:sz w:val="21"/>
                  </w:rPr>
                  <w:t xml:space="preserve"> </w:t>
                </w:r>
                <w:r>
                  <w:rPr>
                    <w:sz w:val="21"/>
                  </w:rPr>
                  <w:t>Member</w:t>
                </w:r>
                <w:r>
                  <w:rPr>
                    <w:spacing w:val="-3"/>
                    <w:sz w:val="21"/>
                  </w:rPr>
                  <w:t xml:space="preserve"> </w:t>
                </w:r>
                <w:r>
                  <w:rPr>
                    <w:spacing w:val="-2"/>
                    <w:sz w:val="21"/>
                  </w:rPr>
                  <w:t>Months</w:t>
                </w:r>
              </w:p>
            </w:tc>
            <w:tc>
              <w:tcPr>
                <w:tcW w:w="391" w:type="dxa"/>
                <w:vMerge/>
                <w:tcBorders>
                  <w:top w:val="nil"/>
                  <w:left w:val="nil"/>
                  <w:right w:val="nil"/>
                </w:tcBorders>
              </w:tcPr>
              <w:p w14:paraId="38EE63E0" w14:textId="77777777" w:rsidR="00F23D43" w:rsidRDefault="00F23D43">
                <w:pPr>
                  <w:rPr>
                    <w:sz w:val="2"/>
                    <w:szCs w:val="2"/>
                  </w:rPr>
                </w:pPr>
              </w:p>
            </w:tc>
            <w:tc>
              <w:tcPr>
                <w:tcW w:w="93" w:type="dxa"/>
                <w:vMerge/>
                <w:tcBorders>
                  <w:top w:val="nil"/>
                  <w:left w:val="nil"/>
                  <w:right w:val="nil"/>
                </w:tcBorders>
              </w:tcPr>
              <w:p w14:paraId="2C7A4C43" w14:textId="77777777" w:rsidR="00F23D43" w:rsidRDefault="00F23D43">
                <w:pPr>
                  <w:rPr>
                    <w:sz w:val="2"/>
                    <w:szCs w:val="2"/>
                  </w:rPr>
                </w:pPr>
              </w:p>
            </w:tc>
            <w:tc>
              <w:tcPr>
                <w:tcW w:w="2161" w:type="dxa"/>
                <w:vMerge/>
                <w:tcBorders>
                  <w:top w:val="nil"/>
                  <w:left w:val="nil"/>
                  <w:right w:val="nil"/>
                </w:tcBorders>
              </w:tcPr>
              <w:p w14:paraId="6ACC6F8B" w14:textId="77777777" w:rsidR="00F23D43" w:rsidRDefault="00F23D43">
                <w:pPr>
                  <w:rPr>
                    <w:sz w:val="2"/>
                    <w:szCs w:val="2"/>
                  </w:rPr>
                </w:pPr>
              </w:p>
            </w:tc>
            <w:tc>
              <w:tcPr>
                <w:tcW w:w="424" w:type="dxa"/>
                <w:gridSpan w:val="2"/>
                <w:vMerge/>
                <w:tcBorders>
                  <w:top w:val="nil"/>
                  <w:left w:val="nil"/>
                  <w:right w:val="nil"/>
                </w:tcBorders>
              </w:tcPr>
              <w:p w14:paraId="3FE01318" w14:textId="77777777" w:rsidR="00F23D43" w:rsidRDefault="00F23D43">
                <w:pPr>
                  <w:rPr>
                    <w:sz w:val="2"/>
                    <w:szCs w:val="2"/>
                  </w:rPr>
                </w:pPr>
              </w:p>
            </w:tc>
            <w:tc>
              <w:tcPr>
                <w:tcW w:w="1730" w:type="dxa"/>
                <w:vMerge/>
                <w:tcBorders>
                  <w:top w:val="nil"/>
                  <w:left w:val="nil"/>
                </w:tcBorders>
              </w:tcPr>
              <w:p w14:paraId="12495344" w14:textId="77777777" w:rsidR="00F23D43" w:rsidRDefault="00F23D43">
                <w:pPr>
                  <w:rPr>
                    <w:sz w:val="2"/>
                    <w:szCs w:val="2"/>
                  </w:rPr>
                </w:pPr>
              </w:p>
            </w:tc>
          </w:tr>
          <w:tr w:rsidR="00F23D43" w14:paraId="6A90B807" w14:textId="77777777">
            <w:trPr>
              <w:trHeight w:val="692"/>
            </w:trPr>
            <w:tc>
              <w:tcPr>
                <w:tcW w:w="983" w:type="dxa"/>
                <w:tcBorders>
                  <w:bottom w:val="single" w:sz="53" w:space="0" w:color="000000"/>
                </w:tcBorders>
              </w:tcPr>
              <w:p w14:paraId="4620B256" w14:textId="77777777" w:rsidR="00F23D43" w:rsidRDefault="00F23D43">
                <w:pPr>
                  <w:pStyle w:val="TableParagraph"/>
                </w:pPr>
              </w:p>
              <w:p w14:paraId="6F66625C" w14:textId="77777777" w:rsidR="00F23D43" w:rsidRDefault="00F23D43">
                <w:pPr>
                  <w:pStyle w:val="TableParagraph"/>
                  <w:spacing w:before="164" w:line="240" w:lineRule="exact"/>
                  <w:ind w:left="40"/>
                  <w:rPr>
                    <w:sz w:val="21"/>
                  </w:rPr>
                </w:pPr>
                <w:r>
                  <w:rPr>
                    <w:sz w:val="21"/>
                  </w:rPr>
                  <w:t>Step</w:t>
                </w:r>
                <w:r>
                  <w:rPr>
                    <w:spacing w:val="-4"/>
                    <w:sz w:val="21"/>
                  </w:rPr>
                  <w:t xml:space="preserve"> </w:t>
                </w:r>
                <w:r>
                  <w:rPr>
                    <w:spacing w:val="-10"/>
                    <w:sz w:val="21"/>
                  </w:rPr>
                  <w:t>3</w:t>
                </w:r>
              </w:p>
            </w:tc>
            <w:tc>
              <w:tcPr>
                <w:tcW w:w="1667" w:type="dxa"/>
                <w:tcBorders>
                  <w:bottom w:val="single" w:sz="53" w:space="0" w:color="000000"/>
                  <w:right w:val="nil"/>
                </w:tcBorders>
              </w:tcPr>
              <w:p w14:paraId="45D84A73" w14:textId="77777777" w:rsidR="00F23D43" w:rsidRDefault="00F23D43">
                <w:pPr>
                  <w:pStyle w:val="TableParagraph"/>
                  <w:rPr>
                    <w:rFonts w:ascii="Times New Roman"/>
                  </w:rPr>
                </w:pPr>
              </w:p>
            </w:tc>
            <w:tc>
              <w:tcPr>
                <w:tcW w:w="2228" w:type="dxa"/>
                <w:gridSpan w:val="2"/>
                <w:tcBorders>
                  <w:left w:val="nil"/>
                  <w:bottom w:val="single" w:sz="53" w:space="0" w:color="000000"/>
                  <w:right w:val="nil"/>
                </w:tcBorders>
              </w:tcPr>
              <w:p w14:paraId="15ACEE54" w14:textId="77777777" w:rsidR="00F23D43" w:rsidRDefault="00F23D43">
                <w:pPr>
                  <w:pStyle w:val="TableParagraph"/>
                  <w:spacing w:before="8"/>
                </w:pPr>
              </w:p>
              <w:p w14:paraId="263FCA1C" w14:textId="77777777" w:rsidR="00F23D43" w:rsidRDefault="00F23D43">
                <w:pPr>
                  <w:pStyle w:val="TableParagraph"/>
                  <w:spacing w:before="1"/>
                  <w:ind w:left="94"/>
                  <w:rPr>
                    <w:sz w:val="21"/>
                  </w:rPr>
                </w:pPr>
                <w:r>
                  <w:rPr>
                    <w:sz w:val="21"/>
                  </w:rPr>
                  <w:t>Quality</w:t>
                </w:r>
                <w:r>
                  <w:rPr>
                    <w:spacing w:val="7"/>
                    <w:sz w:val="21"/>
                  </w:rPr>
                  <w:t xml:space="preserve"> </w:t>
                </w:r>
                <w:r>
                  <w:rPr>
                    <w:sz w:val="21"/>
                  </w:rPr>
                  <w:t>Pool</w:t>
                </w:r>
                <w:r>
                  <w:rPr>
                    <w:spacing w:val="7"/>
                    <w:sz w:val="21"/>
                  </w:rPr>
                  <w:t xml:space="preserve"> </w:t>
                </w:r>
                <w:r>
                  <w:rPr>
                    <w:spacing w:val="-4"/>
                    <w:sz w:val="21"/>
                  </w:rPr>
                  <w:t>PMPM</w:t>
                </w:r>
              </w:p>
            </w:tc>
            <w:tc>
              <w:tcPr>
                <w:tcW w:w="450" w:type="dxa"/>
                <w:tcBorders>
                  <w:left w:val="nil"/>
                  <w:bottom w:val="single" w:sz="53" w:space="0" w:color="000000"/>
                  <w:right w:val="nil"/>
                </w:tcBorders>
              </w:tcPr>
              <w:p w14:paraId="7839537C" w14:textId="77777777" w:rsidR="00F23D43" w:rsidRDefault="00F23D43">
                <w:pPr>
                  <w:pStyle w:val="TableParagraph"/>
                  <w:rPr>
                    <w:rFonts w:ascii="Times New Roman"/>
                  </w:rPr>
                </w:pPr>
              </w:p>
            </w:tc>
            <w:tc>
              <w:tcPr>
                <w:tcW w:w="391" w:type="dxa"/>
                <w:tcBorders>
                  <w:left w:val="nil"/>
                  <w:bottom w:val="single" w:sz="53" w:space="0" w:color="000000"/>
                  <w:right w:val="nil"/>
                </w:tcBorders>
              </w:tcPr>
              <w:p w14:paraId="4A44A88B" w14:textId="77777777" w:rsidR="00F23D43" w:rsidRDefault="00F23D43">
                <w:pPr>
                  <w:pStyle w:val="TableParagraph"/>
                  <w:spacing w:before="8"/>
                  <w:rPr>
                    <w:sz w:val="23"/>
                  </w:rPr>
                </w:pPr>
              </w:p>
              <w:p w14:paraId="4702B6EF" w14:textId="77777777" w:rsidR="00F23D43" w:rsidRDefault="00F23D43">
                <w:pPr>
                  <w:pStyle w:val="TableParagraph"/>
                  <w:ind w:left="197"/>
                  <w:rPr>
                    <w:sz w:val="21"/>
                  </w:rPr>
                </w:pPr>
                <w:r>
                  <w:rPr>
                    <w:w w:val="102"/>
                    <w:sz w:val="21"/>
                  </w:rPr>
                  <w:t>X</w:t>
                </w:r>
              </w:p>
            </w:tc>
            <w:tc>
              <w:tcPr>
                <w:tcW w:w="93" w:type="dxa"/>
                <w:tcBorders>
                  <w:left w:val="nil"/>
                  <w:bottom w:val="single" w:sz="53" w:space="0" w:color="000000"/>
                  <w:right w:val="nil"/>
                </w:tcBorders>
              </w:tcPr>
              <w:p w14:paraId="4E30D1E1" w14:textId="77777777" w:rsidR="00F23D43" w:rsidRDefault="00F23D43">
                <w:pPr>
                  <w:pStyle w:val="TableParagraph"/>
                  <w:rPr>
                    <w:rFonts w:ascii="Times New Roman"/>
                  </w:rPr>
                </w:pPr>
              </w:p>
            </w:tc>
            <w:tc>
              <w:tcPr>
                <w:tcW w:w="2161" w:type="dxa"/>
                <w:tcBorders>
                  <w:left w:val="nil"/>
                  <w:bottom w:val="single" w:sz="53" w:space="0" w:color="000000"/>
                  <w:right w:val="nil"/>
                </w:tcBorders>
              </w:tcPr>
              <w:p w14:paraId="41F08386" w14:textId="77777777" w:rsidR="00F23D43" w:rsidRDefault="00F23D43">
                <w:pPr>
                  <w:pStyle w:val="TableParagraph"/>
                  <w:spacing w:before="113" w:line="280" w:lineRule="atLeast"/>
                  <w:ind w:left="768" w:hanging="696"/>
                  <w:rPr>
                    <w:sz w:val="21"/>
                  </w:rPr>
                </w:pPr>
                <w:r>
                  <w:rPr>
                    <w:noProof/>
                  </w:rPr>
                  <mc:AlternateContent>
                    <mc:Choice Requires="wpg">
                      <w:drawing>
                        <wp:anchor distT="0" distB="0" distL="0" distR="0" simplePos="0" relativeHeight="251658242" behindDoc="1" locked="0" layoutInCell="1" allowOverlap="1" wp14:anchorId="20A43AD6" wp14:editId="5771EB4C">
                          <wp:simplePos x="0" y="0"/>
                          <wp:positionH relativeFrom="column">
                            <wp:posOffset>0</wp:posOffset>
                          </wp:positionH>
                          <wp:positionV relativeFrom="paragraph">
                            <wp:posOffset>75120</wp:posOffset>
                          </wp:positionV>
                          <wp:extent cx="2747645" cy="3651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7645" cy="365125"/>
                                    <a:chOff x="0" y="0"/>
                                    <a:chExt cx="2747645" cy="365125"/>
                                  </a:xfrm>
                                </wpg:grpSpPr>
                                <wps:wsp>
                                  <wps:cNvPr id="5" name="Graphic 11"/>
                                  <wps:cNvSpPr/>
                                  <wps:spPr>
                                    <a:xfrm>
                                      <a:off x="0" y="0"/>
                                      <a:ext cx="2747645" cy="365125"/>
                                    </a:xfrm>
                                    <a:custGeom>
                                      <a:avLst/>
                                      <a:gdLst/>
                                      <a:ahLst/>
                                      <a:cxnLst/>
                                      <a:rect l="l" t="t" r="r" b="b"/>
                                      <a:pathLst>
                                        <a:path w="2747645" h="365125">
                                          <a:moveTo>
                                            <a:pt x="0" y="364934"/>
                                          </a:moveTo>
                                          <a:lnTo>
                                            <a:pt x="2747565" y="364934"/>
                                          </a:lnTo>
                                          <a:lnTo>
                                            <a:pt x="2747565" y="0"/>
                                          </a:lnTo>
                                          <a:lnTo>
                                            <a:pt x="0" y="0"/>
                                          </a:lnTo>
                                          <a:lnTo>
                                            <a:pt x="0" y="364934"/>
                                          </a:lnTo>
                                          <a:close/>
                                        </a:path>
                                      </a:pathLst>
                                    </a:custGeom>
                                    <a:solidFill>
                                      <a:srgbClr val="E1EEDA"/>
                                    </a:solidFill>
                                  </wps:spPr>
                                  <wps:bodyPr wrap="square" lIns="0" tIns="0" rIns="0" bIns="0" rtlCol="0">
                                    <a:prstTxWarp prst="textNoShape">
                                      <a:avLst/>
                                    </a:prstTxWarp>
                                    <a:noAutofit/>
                                  </wps:bodyPr>
                                </wps:wsp>
                              </wpg:wgp>
                            </a:graphicData>
                          </a:graphic>
                        </wp:anchor>
                      </w:drawing>
                    </mc:Choice>
                    <mc:Fallback>
                      <w:pict>
                        <v:group w14:anchorId="6F56DE5E" id="Group 4" o:spid="_x0000_s1026" style="position:absolute;margin-left:0;margin-top:5.9pt;width:216.35pt;height:28.75pt;z-index:-251658238;mso-wrap-distance-left:0;mso-wrap-distance-right:0" coordsize="27476,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">
                          <v:shape id="Graphic 11" o:spid="_x0000_s1027" style="position:absolute;width:27476;height:3651;visibility:visible;mso-wrap-style:square;v-text-anchor:top" coordsize="2747645,3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" path="m,364934r2747565,l2747565,,,,,364934xe" fillcolor="#e1eeda" stroked="f">
                            <v:path arrowok="t"/>
                          </v:shape>
                        </v:group>
                      </w:pict>
                    </mc:Fallback>
                  </mc:AlternateContent>
                </w:r>
                <w:r>
                  <w:rPr>
                    <w:sz w:val="21"/>
                  </w:rPr>
                  <w:t>Clinic</w:t>
                </w:r>
                <w:r>
                  <w:rPr>
                    <w:spacing w:val="-10"/>
                    <w:sz w:val="21"/>
                  </w:rPr>
                  <w:t xml:space="preserve"> </w:t>
                </w:r>
                <w:r>
                  <w:rPr>
                    <w:sz w:val="21"/>
                  </w:rPr>
                  <w:t>Adjusted</w:t>
                </w:r>
                <w:r>
                  <w:rPr>
                    <w:spacing w:val="-12"/>
                    <w:sz w:val="21"/>
                  </w:rPr>
                  <w:t xml:space="preserve"> </w:t>
                </w:r>
                <w:r>
                  <w:rPr>
                    <w:sz w:val="21"/>
                  </w:rPr>
                  <w:t xml:space="preserve">Member </w:t>
                </w:r>
                <w:r>
                  <w:rPr>
                    <w:spacing w:val="-2"/>
                    <w:sz w:val="21"/>
                  </w:rPr>
                  <w:t>Months</w:t>
                </w:r>
              </w:p>
            </w:tc>
            <w:tc>
              <w:tcPr>
                <w:tcW w:w="424" w:type="dxa"/>
                <w:gridSpan w:val="2"/>
                <w:tcBorders>
                  <w:left w:val="nil"/>
                  <w:bottom w:val="single" w:sz="53" w:space="0" w:color="000000"/>
                  <w:right w:val="nil"/>
                </w:tcBorders>
              </w:tcPr>
              <w:p w14:paraId="42F27CE7" w14:textId="77777777" w:rsidR="00F23D43" w:rsidRDefault="00F23D43">
                <w:pPr>
                  <w:pStyle w:val="TableParagraph"/>
                  <w:spacing w:before="8"/>
                  <w:rPr>
                    <w:sz w:val="23"/>
                  </w:rPr>
                </w:pPr>
              </w:p>
              <w:p w14:paraId="6BAE7FDC" w14:textId="77777777" w:rsidR="00F23D43" w:rsidRDefault="00F23D43">
                <w:pPr>
                  <w:pStyle w:val="TableParagraph"/>
                  <w:ind w:left="189"/>
                  <w:rPr>
                    <w:sz w:val="21"/>
                  </w:rPr>
                </w:pPr>
                <w:r>
                  <w:rPr>
                    <w:w w:val="102"/>
                    <w:sz w:val="21"/>
                  </w:rPr>
                  <w:t>=</w:t>
                </w:r>
              </w:p>
            </w:tc>
            <w:tc>
              <w:tcPr>
                <w:tcW w:w="1730" w:type="dxa"/>
                <w:tcBorders>
                  <w:left w:val="nil"/>
                  <w:bottom w:val="single" w:sz="53" w:space="0" w:color="000000"/>
                </w:tcBorders>
              </w:tcPr>
              <w:p w14:paraId="206C01E0" w14:textId="77777777" w:rsidR="00F23D43" w:rsidRDefault="00F23D43">
                <w:pPr>
                  <w:pStyle w:val="TableParagraph"/>
                  <w:spacing w:before="113" w:line="280" w:lineRule="atLeast"/>
                  <w:ind w:left="496" w:hanging="192"/>
                  <w:rPr>
                    <w:sz w:val="21"/>
                  </w:rPr>
                </w:pPr>
                <w:r>
                  <w:rPr>
                    <w:sz w:val="21"/>
                  </w:rPr>
                  <w:t>Clinic</w:t>
                </w:r>
                <w:r>
                  <w:rPr>
                    <w:spacing w:val="-12"/>
                    <w:sz w:val="21"/>
                  </w:rPr>
                  <w:t xml:space="preserve"> </w:t>
                </w:r>
                <w:r>
                  <w:rPr>
                    <w:sz w:val="21"/>
                  </w:rPr>
                  <w:t xml:space="preserve">Quality </w:t>
                </w:r>
                <w:r>
                  <w:rPr>
                    <w:spacing w:val="-2"/>
                    <w:sz w:val="21"/>
                  </w:rPr>
                  <w:t>Payment</w:t>
                </w:r>
              </w:p>
            </w:tc>
          </w:tr>
          <w:tr w:rsidR="00F23D43" w14:paraId="585D70E0" w14:textId="77777777">
            <w:trPr>
              <w:trHeight w:val="501"/>
            </w:trPr>
            <w:tc>
              <w:tcPr>
                <w:tcW w:w="10127" w:type="dxa"/>
                <w:gridSpan w:val="11"/>
                <w:tcBorders>
                  <w:top w:val="single" w:sz="53" w:space="0" w:color="000000"/>
                </w:tcBorders>
              </w:tcPr>
              <w:p w14:paraId="4CF0D396" w14:textId="77777777" w:rsidR="00F23D43" w:rsidRDefault="00F23D43">
                <w:pPr>
                  <w:pStyle w:val="TableParagraph"/>
                  <w:spacing w:before="11"/>
                  <w:rPr>
                    <w:sz w:val="19"/>
                  </w:rPr>
                </w:pPr>
              </w:p>
              <w:p w14:paraId="4DF202AC" w14:textId="77777777" w:rsidR="00F23D43" w:rsidRDefault="00F23D43">
                <w:pPr>
                  <w:pStyle w:val="TableParagraph"/>
                  <w:spacing w:line="238" w:lineRule="exact"/>
                  <w:ind w:left="40"/>
                  <w:rPr>
                    <w:b/>
                    <w:sz w:val="21"/>
                  </w:rPr>
                </w:pPr>
                <w:r>
                  <w:rPr>
                    <w:b/>
                    <w:sz w:val="21"/>
                    <w:u w:val="single"/>
                  </w:rPr>
                  <w:t>Example</w:t>
                </w:r>
                <w:r>
                  <w:rPr>
                    <w:b/>
                    <w:spacing w:val="6"/>
                    <w:sz w:val="21"/>
                    <w:u w:val="single"/>
                  </w:rPr>
                  <w:t xml:space="preserve"> </w:t>
                </w:r>
                <w:r>
                  <w:rPr>
                    <w:b/>
                    <w:sz w:val="21"/>
                    <w:u w:val="single"/>
                  </w:rPr>
                  <w:t>Clinic</w:t>
                </w:r>
                <w:r>
                  <w:rPr>
                    <w:b/>
                    <w:spacing w:val="15"/>
                    <w:sz w:val="21"/>
                    <w:u w:val="single"/>
                  </w:rPr>
                  <w:t xml:space="preserve"> </w:t>
                </w:r>
                <w:r>
                  <w:rPr>
                    <w:b/>
                    <w:spacing w:val="-5"/>
                    <w:sz w:val="21"/>
                    <w:u w:val="single"/>
                  </w:rPr>
                  <w:t>A:</w:t>
                </w:r>
              </w:p>
            </w:tc>
          </w:tr>
          <w:tr w:rsidR="00F23D43" w14:paraId="1E668512" w14:textId="77777777">
            <w:trPr>
              <w:trHeight w:val="439"/>
            </w:trPr>
            <w:tc>
              <w:tcPr>
                <w:tcW w:w="983" w:type="dxa"/>
                <w:tcBorders>
                  <w:bottom w:val="nil"/>
                </w:tcBorders>
              </w:tcPr>
              <w:p w14:paraId="13C02CE6" w14:textId="77777777" w:rsidR="00F23D43" w:rsidRDefault="00F23D43">
                <w:pPr>
                  <w:pStyle w:val="TableParagraph"/>
                  <w:spacing w:before="157"/>
                  <w:ind w:left="40"/>
                  <w:rPr>
                    <w:sz w:val="21"/>
                  </w:rPr>
                </w:pPr>
                <w:r>
                  <w:rPr>
                    <w:sz w:val="21"/>
                  </w:rPr>
                  <w:t>Step</w:t>
                </w:r>
                <w:r>
                  <w:rPr>
                    <w:spacing w:val="-4"/>
                    <w:sz w:val="21"/>
                  </w:rPr>
                  <w:t xml:space="preserve"> </w:t>
                </w:r>
                <w:r>
                  <w:rPr>
                    <w:spacing w:val="-10"/>
                    <w:sz w:val="21"/>
                  </w:rPr>
                  <w:t>1</w:t>
                </w:r>
              </w:p>
            </w:tc>
            <w:tc>
              <w:tcPr>
                <w:tcW w:w="3057" w:type="dxa"/>
                <w:gridSpan w:val="2"/>
                <w:tcBorders>
                  <w:bottom w:val="nil"/>
                </w:tcBorders>
              </w:tcPr>
              <w:p w14:paraId="4E874021" w14:textId="77777777" w:rsidR="00F23D43" w:rsidRDefault="00F23D43">
                <w:pPr>
                  <w:pStyle w:val="TableParagraph"/>
                  <w:tabs>
                    <w:tab w:val="left" w:pos="2197"/>
                  </w:tabs>
                  <w:spacing w:before="157"/>
                  <w:ind w:left="1358"/>
                  <w:rPr>
                    <w:sz w:val="21"/>
                  </w:rPr>
                </w:pPr>
                <w:r>
                  <w:rPr>
                    <w:spacing w:val="-5"/>
                    <w:sz w:val="21"/>
                    <w:u w:val="single"/>
                  </w:rPr>
                  <w:t>10</w:t>
                </w:r>
                <w:r>
                  <w:rPr>
                    <w:sz w:val="21"/>
                  </w:rPr>
                  <w:tab/>
                </w:r>
                <w:r>
                  <w:rPr>
                    <w:spacing w:val="-2"/>
                    <w:sz w:val="21"/>
                  </w:rPr>
                  <w:t>0.714286</w:t>
                </w:r>
              </w:p>
            </w:tc>
            <w:tc>
              <w:tcPr>
                <w:tcW w:w="1288" w:type="dxa"/>
                <w:gridSpan w:val="2"/>
                <w:tcBorders>
                  <w:bottom w:val="nil"/>
                </w:tcBorders>
              </w:tcPr>
              <w:p w14:paraId="35B42441" w14:textId="77777777" w:rsidR="00F23D43" w:rsidRDefault="00F23D43">
                <w:pPr>
                  <w:pStyle w:val="TableParagraph"/>
                  <w:spacing w:before="157"/>
                  <w:ind w:left="590"/>
                  <w:rPr>
                    <w:sz w:val="21"/>
                  </w:rPr>
                </w:pPr>
                <w:r>
                  <w:rPr>
                    <w:spacing w:val="-2"/>
                    <w:sz w:val="21"/>
                  </w:rPr>
                  <w:t>84,000</w:t>
                </w:r>
              </w:p>
            </w:tc>
            <w:tc>
              <w:tcPr>
                <w:tcW w:w="484" w:type="dxa"/>
                <w:gridSpan w:val="2"/>
                <w:vMerge w:val="restart"/>
                <w:tcBorders>
                  <w:right w:val="nil"/>
                </w:tcBorders>
              </w:tcPr>
              <w:p w14:paraId="5ADFAB87" w14:textId="77777777" w:rsidR="00F23D43" w:rsidRDefault="00F23D43">
                <w:pPr>
                  <w:pStyle w:val="TableParagraph"/>
                  <w:rPr>
                    <w:rFonts w:ascii="Times New Roman"/>
                  </w:rPr>
                </w:pPr>
              </w:p>
            </w:tc>
            <w:tc>
              <w:tcPr>
                <w:tcW w:w="2197" w:type="dxa"/>
                <w:gridSpan w:val="2"/>
                <w:tcBorders>
                  <w:left w:val="nil"/>
                  <w:bottom w:val="nil"/>
                </w:tcBorders>
                <w:shd w:val="clear" w:color="auto" w:fill="D9E0F1"/>
              </w:tcPr>
              <w:p w14:paraId="51C432AF" w14:textId="77777777" w:rsidR="00F23D43" w:rsidRDefault="00F23D43">
                <w:pPr>
                  <w:pStyle w:val="TableParagraph"/>
                  <w:spacing w:before="157"/>
                  <w:ind w:right="88"/>
                  <w:jc w:val="right"/>
                  <w:rPr>
                    <w:sz w:val="21"/>
                  </w:rPr>
                </w:pPr>
                <w:r>
                  <w:rPr>
                    <w:spacing w:val="-2"/>
                    <w:sz w:val="21"/>
                  </w:rPr>
                  <w:t>60,000</w:t>
                </w:r>
              </w:p>
            </w:tc>
            <w:tc>
              <w:tcPr>
                <w:tcW w:w="2118" w:type="dxa"/>
                <w:gridSpan w:val="2"/>
                <w:tcBorders>
                  <w:bottom w:val="nil"/>
                </w:tcBorders>
                <w:shd w:val="clear" w:color="auto" w:fill="D9E0F1"/>
              </w:tcPr>
              <w:p w14:paraId="6ED938D7" w14:textId="77777777" w:rsidR="00F23D43" w:rsidRDefault="00F23D43">
                <w:pPr>
                  <w:pStyle w:val="TableParagraph"/>
                  <w:spacing w:before="157"/>
                  <w:ind w:left="613"/>
                  <w:rPr>
                    <w:sz w:val="21"/>
                  </w:rPr>
                </w:pPr>
                <w:r>
                  <w:rPr>
                    <w:sz w:val="21"/>
                  </w:rPr>
                  <w:t>Clinic</w:t>
                </w:r>
                <w:r>
                  <w:rPr>
                    <w:spacing w:val="6"/>
                    <w:sz w:val="21"/>
                  </w:rPr>
                  <w:t xml:space="preserve"> </w:t>
                </w:r>
                <w:r>
                  <w:rPr>
                    <w:spacing w:val="-2"/>
                    <w:sz w:val="21"/>
                  </w:rPr>
                  <w:t>Adjusted</w:t>
                </w:r>
              </w:p>
            </w:tc>
          </w:tr>
          <w:tr w:rsidR="00F23D43" w14:paraId="4D4AB272" w14:textId="77777777">
            <w:trPr>
              <w:trHeight w:val="248"/>
            </w:trPr>
            <w:tc>
              <w:tcPr>
                <w:tcW w:w="983" w:type="dxa"/>
                <w:tcBorders>
                  <w:top w:val="nil"/>
                </w:tcBorders>
              </w:tcPr>
              <w:p w14:paraId="5E0BCBD8" w14:textId="77777777" w:rsidR="00F23D43" w:rsidRDefault="00F23D43">
                <w:pPr>
                  <w:pStyle w:val="TableParagraph"/>
                  <w:rPr>
                    <w:rFonts w:ascii="Times New Roman"/>
                    <w:sz w:val="18"/>
                  </w:rPr>
                </w:pPr>
              </w:p>
            </w:tc>
            <w:tc>
              <w:tcPr>
                <w:tcW w:w="3057" w:type="dxa"/>
                <w:gridSpan w:val="2"/>
                <w:tcBorders>
                  <w:top w:val="nil"/>
                </w:tcBorders>
              </w:tcPr>
              <w:p w14:paraId="0598022D" w14:textId="77777777" w:rsidR="00F23D43" w:rsidRDefault="00F23D43">
                <w:pPr>
                  <w:pStyle w:val="TableParagraph"/>
                  <w:spacing w:line="228" w:lineRule="exact"/>
                  <w:ind w:left="1346" w:right="1453"/>
                  <w:jc w:val="center"/>
                  <w:rPr>
                    <w:sz w:val="21"/>
                  </w:rPr>
                </w:pPr>
                <w:r>
                  <w:rPr>
                    <w:spacing w:val="-5"/>
                    <w:sz w:val="21"/>
                  </w:rPr>
                  <w:t>14</w:t>
                </w:r>
              </w:p>
            </w:tc>
            <w:tc>
              <w:tcPr>
                <w:tcW w:w="1288" w:type="dxa"/>
                <w:gridSpan w:val="2"/>
                <w:tcBorders>
                  <w:top w:val="nil"/>
                </w:tcBorders>
              </w:tcPr>
              <w:p w14:paraId="3398309F" w14:textId="77777777" w:rsidR="00F23D43" w:rsidRDefault="00F23D43">
                <w:pPr>
                  <w:pStyle w:val="TableParagraph"/>
                  <w:rPr>
                    <w:rFonts w:ascii="Times New Roman"/>
                    <w:sz w:val="18"/>
                  </w:rPr>
                </w:pPr>
              </w:p>
            </w:tc>
            <w:tc>
              <w:tcPr>
                <w:tcW w:w="484" w:type="dxa"/>
                <w:gridSpan w:val="2"/>
                <w:vMerge/>
                <w:tcBorders>
                  <w:top w:val="nil"/>
                  <w:right w:val="nil"/>
                </w:tcBorders>
              </w:tcPr>
              <w:p w14:paraId="708E070B" w14:textId="77777777" w:rsidR="00F23D43" w:rsidRDefault="00F23D43">
                <w:pPr>
                  <w:rPr>
                    <w:sz w:val="2"/>
                    <w:szCs w:val="2"/>
                  </w:rPr>
                </w:pPr>
              </w:p>
            </w:tc>
            <w:tc>
              <w:tcPr>
                <w:tcW w:w="2197" w:type="dxa"/>
                <w:gridSpan w:val="2"/>
                <w:tcBorders>
                  <w:top w:val="nil"/>
                  <w:left w:val="nil"/>
                </w:tcBorders>
                <w:shd w:val="clear" w:color="auto" w:fill="D9E0F1"/>
              </w:tcPr>
              <w:p w14:paraId="13B1358C" w14:textId="77777777" w:rsidR="00F23D43" w:rsidRDefault="00F23D43">
                <w:pPr>
                  <w:pStyle w:val="TableParagraph"/>
                  <w:rPr>
                    <w:rFonts w:ascii="Times New Roman"/>
                    <w:sz w:val="18"/>
                  </w:rPr>
                </w:pPr>
              </w:p>
            </w:tc>
            <w:tc>
              <w:tcPr>
                <w:tcW w:w="2118" w:type="dxa"/>
                <w:gridSpan w:val="2"/>
                <w:tcBorders>
                  <w:top w:val="nil"/>
                </w:tcBorders>
                <w:shd w:val="clear" w:color="auto" w:fill="D9E0F1"/>
              </w:tcPr>
              <w:p w14:paraId="105FFBC7" w14:textId="77777777" w:rsidR="00F23D43" w:rsidRDefault="00F23D43">
                <w:pPr>
                  <w:pStyle w:val="TableParagraph"/>
                  <w:spacing w:line="228" w:lineRule="exact"/>
                  <w:ind w:left="517"/>
                  <w:rPr>
                    <w:sz w:val="21"/>
                  </w:rPr>
                </w:pPr>
                <w:r>
                  <w:rPr>
                    <w:sz w:val="21"/>
                  </w:rPr>
                  <w:t>Member</w:t>
                </w:r>
                <w:r>
                  <w:rPr>
                    <w:spacing w:val="-5"/>
                    <w:sz w:val="21"/>
                  </w:rPr>
                  <w:t xml:space="preserve"> </w:t>
                </w:r>
                <w:r>
                  <w:rPr>
                    <w:spacing w:val="-2"/>
                    <w:sz w:val="21"/>
                  </w:rPr>
                  <w:t>Months</w:t>
                </w:r>
              </w:p>
            </w:tc>
          </w:tr>
          <w:tr w:rsidR="00F23D43" w14:paraId="69D47AC5" w14:textId="77777777">
            <w:trPr>
              <w:trHeight w:val="158"/>
            </w:trPr>
            <w:tc>
              <w:tcPr>
                <w:tcW w:w="983" w:type="dxa"/>
                <w:tcBorders>
                  <w:bottom w:val="nil"/>
                </w:tcBorders>
              </w:tcPr>
              <w:p w14:paraId="45AC9F3F" w14:textId="77777777" w:rsidR="00F23D43" w:rsidRDefault="00F23D43">
                <w:pPr>
                  <w:pStyle w:val="TableParagraph"/>
                  <w:rPr>
                    <w:rFonts w:ascii="Times New Roman"/>
                    <w:sz w:val="10"/>
                  </w:rPr>
                </w:pPr>
              </w:p>
            </w:tc>
            <w:tc>
              <w:tcPr>
                <w:tcW w:w="3057" w:type="dxa"/>
                <w:gridSpan w:val="2"/>
                <w:tcBorders>
                  <w:bottom w:val="nil"/>
                </w:tcBorders>
              </w:tcPr>
              <w:p w14:paraId="0A6619F1" w14:textId="77777777" w:rsidR="00F23D43" w:rsidRDefault="00F23D43">
                <w:pPr>
                  <w:pStyle w:val="TableParagraph"/>
                  <w:rPr>
                    <w:rFonts w:ascii="Times New Roman"/>
                    <w:sz w:val="10"/>
                  </w:rPr>
                </w:pPr>
              </w:p>
            </w:tc>
            <w:tc>
              <w:tcPr>
                <w:tcW w:w="1288" w:type="dxa"/>
                <w:gridSpan w:val="2"/>
                <w:tcBorders>
                  <w:bottom w:val="nil"/>
                </w:tcBorders>
              </w:tcPr>
              <w:p w14:paraId="09FDF52A" w14:textId="77777777" w:rsidR="00F23D43" w:rsidRDefault="00F23D43">
                <w:pPr>
                  <w:pStyle w:val="TableParagraph"/>
                  <w:rPr>
                    <w:rFonts w:ascii="Times New Roman"/>
                    <w:sz w:val="10"/>
                  </w:rPr>
                </w:pPr>
              </w:p>
            </w:tc>
            <w:tc>
              <w:tcPr>
                <w:tcW w:w="2681" w:type="dxa"/>
                <w:gridSpan w:val="4"/>
                <w:tcBorders>
                  <w:bottom w:val="nil"/>
                </w:tcBorders>
              </w:tcPr>
              <w:p w14:paraId="6EB31217" w14:textId="77777777" w:rsidR="00F23D43" w:rsidRDefault="00F23D43">
                <w:pPr>
                  <w:pStyle w:val="TableParagraph"/>
                  <w:rPr>
                    <w:rFonts w:ascii="Times New Roman"/>
                    <w:sz w:val="10"/>
                  </w:rPr>
                </w:pPr>
              </w:p>
            </w:tc>
            <w:tc>
              <w:tcPr>
                <w:tcW w:w="2118" w:type="dxa"/>
                <w:gridSpan w:val="2"/>
                <w:vMerge w:val="restart"/>
              </w:tcPr>
              <w:p w14:paraId="66C9E148" w14:textId="77777777" w:rsidR="00F23D43" w:rsidRDefault="00F23D43">
                <w:pPr>
                  <w:pStyle w:val="TableParagraph"/>
                  <w:rPr>
                    <w:rFonts w:ascii="Times New Roman"/>
                  </w:rPr>
                </w:pPr>
              </w:p>
            </w:tc>
          </w:tr>
          <w:tr w:rsidR="00F23D43" w14:paraId="45DB30DF" w14:textId="77777777">
            <w:trPr>
              <w:trHeight w:val="601"/>
            </w:trPr>
            <w:tc>
              <w:tcPr>
                <w:tcW w:w="983" w:type="dxa"/>
                <w:tcBorders>
                  <w:top w:val="nil"/>
                </w:tcBorders>
              </w:tcPr>
              <w:p w14:paraId="1776BBD3" w14:textId="77777777" w:rsidR="00F23D43" w:rsidRDefault="00F23D43">
                <w:pPr>
                  <w:pStyle w:val="TableParagraph"/>
                  <w:spacing w:before="20"/>
                  <w:ind w:left="40"/>
                  <w:rPr>
                    <w:sz w:val="21"/>
                  </w:rPr>
                </w:pPr>
                <w:r>
                  <w:rPr>
                    <w:sz w:val="21"/>
                  </w:rPr>
                  <w:t>Step</w:t>
                </w:r>
                <w:r>
                  <w:rPr>
                    <w:spacing w:val="-4"/>
                    <w:sz w:val="21"/>
                  </w:rPr>
                  <w:t xml:space="preserve"> </w:t>
                </w:r>
                <w:r>
                  <w:rPr>
                    <w:spacing w:val="-10"/>
                    <w:sz w:val="21"/>
                  </w:rPr>
                  <w:t>2</w:t>
                </w:r>
              </w:p>
            </w:tc>
            <w:tc>
              <w:tcPr>
                <w:tcW w:w="3057" w:type="dxa"/>
                <w:gridSpan w:val="2"/>
                <w:tcBorders>
                  <w:top w:val="nil"/>
                </w:tcBorders>
              </w:tcPr>
              <w:p w14:paraId="4110427A" w14:textId="77777777" w:rsidR="00F23D43" w:rsidRDefault="00F23D43">
                <w:pPr>
                  <w:pStyle w:val="TableParagraph"/>
                  <w:spacing w:before="20"/>
                  <w:ind w:right="1069"/>
                  <w:jc w:val="right"/>
                  <w:rPr>
                    <w:sz w:val="21"/>
                  </w:rPr>
                </w:pPr>
                <w:r>
                  <w:rPr>
                    <w:sz w:val="21"/>
                    <w:u w:val="single"/>
                  </w:rPr>
                  <w:t>$</w:t>
                </w:r>
                <w:r>
                  <w:rPr>
                    <w:spacing w:val="13"/>
                    <w:sz w:val="21"/>
                    <w:u w:val="single"/>
                  </w:rPr>
                  <w:t xml:space="preserve"> </w:t>
                </w:r>
                <w:r>
                  <w:rPr>
                    <w:spacing w:val="-2"/>
                    <w:sz w:val="21"/>
                    <w:u w:val="single"/>
                  </w:rPr>
                  <w:t>2,000,000</w:t>
                </w:r>
              </w:p>
              <w:p w14:paraId="27D31E56" w14:textId="77777777" w:rsidR="00F23D43" w:rsidRDefault="00F23D43">
                <w:pPr>
                  <w:pStyle w:val="TableParagraph"/>
                  <w:spacing w:before="67" w:line="238" w:lineRule="exact"/>
                  <w:ind w:right="1069"/>
                  <w:jc w:val="right"/>
                  <w:rPr>
                    <w:sz w:val="21"/>
                  </w:rPr>
                </w:pPr>
                <w:r>
                  <w:rPr>
                    <w:spacing w:val="-2"/>
                    <w:sz w:val="21"/>
                  </w:rPr>
                  <w:t>255,000</w:t>
                </w:r>
              </w:p>
            </w:tc>
            <w:tc>
              <w:tcPr>
                <w:tcW w:w="1288" w:type="dxa"/>
                <w:gridSpan w:val="2"/>
                <w:tcBorders>
                  <w:top w:val="nil"/>
                </w:tcBorders>
                <w:shd w:val="clear" w:color="auto" w:fill="DDEBF7"/>
              </w:tcPr>
              <w:p w14:paraId="693F7ED0" w14:textId="77777777" w:rsidR="00F23D43" w:rsidRDefault="00F23D43">
                <w:pPr>
                  <w:pStyle w:val="TableParagraph"/>
                  <w:tabs>
                    <w:tab w:val="left" w:pos="794"/>
                  </w:tabs>
                  <w:spacing w:before="20"/>
                  <w:ind w:left="99"/>
                  <w:rPr>
                    <w:sz w:val="21"/>
                  </w:rPr>
                </w:pPr>
                <w:r>
                  <w:rPr>
                    <w:spacing w:val="-10"/>
                    <w:sz w:val="21"/>
                  </w:rPr>
                  <w:t>$</w:t>
                </w:r>
                <w:r>
                  <w:rPr>
                    <w:sz w:val="21"/>
                  </w:rPr>
                  <w:tab/>
                </w:r>
                <w:r>
                  <w:rPr>
                    <w:spacing w:val="-4"/>
                    <w:sz w:val="21"/>
                  </w:rPr>
                  <w:t>7.84</w:t>
                </w:r>
              </w:p>
            </w:tc>
            <w:tc>
              <w:tcPr>
                <w:tcW w:w="2681" w:type="dxa"/>
                <w:gridSpan w:val="4"/>
                <w:tcBorders>
                  <w:top w:val="nil"/>
                </w:tcBorders>
                <w:shd w:val="clear" w:color="auto" w:fill="DDEBF7"/>
              </w:tcPr>
              <w:p w14:paraId="43F0ECE5" w14:textId="77777777" w:rsidR="00F23D43" w:rsidRDefault="00F23D43">
                <w:pPr>
                  <w:pStyle w:val="TableParagraph"/>
                  <w:spacing w:before="175"/>
                  <w:ind w:left="741"/>
                  <w:rPr>
                    <w:sz w:val="21"/>
                  </w:rPr>
                </w:pPr>
                <w:r>
                  <w:rPr>
                    <w:sz w:val="21"/>
                  </w:rPr>
                  <w:t>Quality</w:t>
                </w:r>
                <w:r>
                  <w:rPr>
                    <w:spacing w:val="7"/>
                    <w:sz w:val="21"/>
                  </w:rPr>
                  <w:t xml:space="preserve"> </w:t>
                </w:r>
                <w:r>
                  <w:rPr>
                    <w:sz w:val="21"/>
                  </w:rPr>
                  <w:t>Pool</w:t>
                </w:r>
                <w:r>
                  <w:rPr>
                    <w:spacing w:val="7"/>
                    <w:sz w:val="21"/>
                  </w:rPr>
                  <w:t xml:space="preserve"> </w:t>
                </w:r>
                <w:r>
                  <w:rPr>
                    <w:spacing w:val="-4"/>
                    <w:sz w:val="21"/>
                  </w:rPr>
                  <w:t>PMPM</w:t>
                </w:r>
              </w:p>
            </w:tc>
            <w:tc>
              <w:tcPr>
                <w:tcW w:w="2118" w:type="dxa"/>
                <w:gridSpan w:val="2"/>
                <w:vMerge/>
                <w:tcBorders>
                  <w:top w:val="nil"/>
                </w:tcBorders>
              </w:tcPr>
              <w:p w14:paraId="0CBCE649" w14:textId="77777777" w:rsidR="00F23D43" w:rsidRDefault="00F23D43">
                <w:pPr>
                  <w:rPr>
                    <w:sz w:val="2"/>
                    <w:szCs w:val="2"/>
                  </w:rPr>
                </w:pPr>
              </w:p>
            </w:tc>
          </w:tr>
          <w:tr w:rsidR="00F23D43" w14:paraId="46FE42BD" w14:textId="77777777">
            <w:trPr>
              <w:trHeight w:val="715"/>
            </w:trPr>
            <w:tc>
              <w:tcPr>
                <w:tcW w:w="983" w:type="dxa"/>
              </w:tcPr>
              <w:p w14:paraId="04EEB741" w14:textId="77777777" w:rsidR="00F23D43" w:rsidRDefault="00F23D43">
                <w:pPr>
                  <w:pStyle w:val="TableParagraph"/>
                </w:pPr>
              </w:p>
              <w:p w14:paraId="54F8DCBA" w14:textId="77777777" w:rsidR="00F23D43" w:rsidRDefault="00F23D43">
                <w:pPr>
                  <w:pStyle w:val="TableParagraph"/>
                  <w:spacing w:before="188" w:line="238" w:lineRule="exact"/>
                  <w:ind w:left="40"/>
                  <w:rPr>
                    <w:sz w:val="21"/>
                  </w:rPr>
                </w:pPr>
                <w:r>
                  <w:rPr>
                    <w:sz w:val="21"/>
                  </w:rPr>
                  <w:t>Step</w:t>
                </w:r>
                <w:r>
                  <w:rPr>
                    <w:spacing w:val="-4"/>
                    <w:sz w:val="21"/>
                  </w:rPr>
                  <w:t xml:space="preserve"> </w:t>
                </w:r>
                <w:r>
                  <w:rPr>
                    <w:spacing w:val="-10"/>
                    <w:sz w:val="21"/>
                  </w:rPr>
                  <w:t>3</w:t>
                </w:r>
              </w:p>
            </w:tc>
            <w:tc>
              <w:tcPr>
                <w:tcW w:w="3057" w:type="dxa"/>
                <w:gridSpan w:val="2"/>
              </w:tcPr>
              <w:p w14:paraId="6A38BA89" w14:textId="77777777" w:rsidR="00F23D43" w:rsidRDefault="00F23D43">
                <w:pPr>
                  <w:pStyle w:val="TableParagraph"/>
                </w:pPr>
              </w:p>
              <w:p w14:paraId="1D591A59" w14:textId="77777777" w:rsidR="00F23D43" w:rsidRDefault="00F23D43">
                <w:pPr>
                  <w:pStyle w:val="TableParagraph"/>
                  <w:tabs>
                    <w:tab w:val="left" w:pos="1586"/>
                  </w:tabs>
                  <w:spacing w:before="188" w:line="238" w:lineRule="exact"/>
                  <w:ind w:left="951"/>
                  <w:rPr>
                    <w:sz w:val="21"/>
                  </w:rPr>
                </w:pPr>
                <w:r>
                  <w:rPr>
                    <w:spacing w:val="-10"/>
                    <w:sz w:val="21"/>
                  </w:rPr>
                  <w:t>$</w:t>
                </w:r>
                <w:r>
                  <w:rPr>
                    <w:sz w:val="21"/>
                  </w:rPr>
                  <w:tab/>
                </w:r>
                <w:r>
                  <w:rPr>
                    <w:spacing w:val="-4"/>
                    <w:sz w:val="21"/>
                  </w:rPr>
                  <w:t>7.84</w:t>
                </w:r>
              </w:p>
            </w:tc>
            <w:tc>
              <w:tcPr>
                <w:tcW w:w="1288" w:type="dxa"/>
                <w:gridSpan w:val="2"/>
              </w:tcPr>
              <w:p w14:paraId="7E54967B" w14:textId="77777777" w:rsidR="00F23D43" w:rsidRDefault="00F23D43">
                <w:pPr>
                  <w:pStyle w:val="TableParagraph"/>
                </w:pPr>
              </w:p>
              <w:p w14:paraId="0E1DD7D6" w14:textId="77777777" w:rsidR="00F23D43" w:rsidRDefault="00F23D43">
                <w:pPr>
                  <w:pStyle w:val="TableParagraph"/>
                  <w:spacing w:before="188" w:line="238" w:lineRule="exact"/>
                  <w:ind w:left="591"/>
                  <w:rPr>
                    <w:sz w:val="21"/>
                  </w:rPr>
                </w:pPr>
                <w:r>
                  <w:rPr>
                    <w:spacing w:val="-2"/>
                    <w:sz w:val="21"/>
                  </w:rPr>
                  <w:t>60,000</w:t>
                </w:r>
              </w:p>
            </w:tc>
            <w:tc>
              <w:tcPr>
                <w:tcW w:w="2681" w:type="dxa"/>
                <w:gridSpan w:val="4"/>
              </w:tcPr>
              <w:p w14:paraId="29EDD6A1" w14:textId="77777777" w:rsidR="00F23D43" w:rsidRDefault="00F23D43">
                <w:pPr>
                  <w:pStyle w:val="TableParagraph"/>
                </w:pPr>
              </w:p>
              <w:p w14:paraId="244FA692" w14:textId="77777777" w:rsidR="00F23D43" w:rsidRDefault="00F23D43">
                <w:pPr>
                  <w:pStyle w:val="TableParagraph"/>
                  <w:tabs>
                    <w:tab w:val="left" w:pos="1879"/>
                  </w:tabs>
                  <w:spacing w:before="188" w:line="238" w:lineRule="exact"/>
                  <w:ind w:left="585"/>
                  <w:rPr>
                    <w:sz w:val="21"/>
                  </w:rPr>
                </w:pPr>
                <w:r>
                  <w:rPr>
                    <w:noProof/>
                  </w:rPr>
                  <mc:AlternateContent>
                    <mc:Choice Requires="wpg">
                      <w:drawing>
                        <wp:anchor distT="0" distB="0" distL="0" distR="0" simplePos="0" relativeHeight="251658243" behindDoc="1" locked="0" layoutInCell="1" allowOverlap="1" wp14:anchorId="485CAE5B" wp14:editId="2699BA8B">
                          <wp:simplePos x="0" y="0"/>
                          <wp:positionH relativeFrom="column">
                            <wp:posOffset>308240</wp:posOffset>
                          </wp:positionH>
                          <wp:positionV relativeFrom="paragraph">
                            <wp:posOffset>-80588</wp:posOffset>
                          </wp:positionV>
                          <wp:extent cx="2747645" cy="37274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7645" cy="372745"/>
                                    <a:chOff x="0" y="0"/>
                                    <a:chExt cx="2747645" cy="372745"/>
                                  </a:xfrm>
                                </wpg:grpSpPr>
                                <wps:wsp>
                                  <wps:cNvPr id="7" name="Graphic 13"/>
                                  <wps:cNvSpPr/>
                                  <wps:spPr>
                                    <a:xfrm>
                                      <a:off x="0" y="0"/>
                                      <a:ext cx="2747645" cy="372745"/>
                                    </a:xfrm>
                                    <a:custGeom>
                                      <a:avLst/>
                                      <a:gdLst/>
                                      <a:ahLst/>
                                      <a:cxnLst/>
                                      <a:rect l="l" t="t" r="r" b="b"/>
                                      <a:pathLst>
                                        <a:path w="2747645" h="372745">
                                          <a:moveTo>
                                            <a:pt x="2747565" y="372537"/>
                                          </a:moveTo>
                                          <a:lnTo>
                                            <a:pt x="0" y="372537"/>
                                          </a:lnTo>
                                          <a:lnTo>
                                            <a:pt x="0" y="0"/>
                                          </a:lnTo>
                                          <a:lnTo>
                                            <a:pt x="2747565" y="0"/>
                                          </a:lnTo>
                                          <a:lnTo>
                                            <a:pt x="2747565" y="372537"/>
                                          </a:lnTo>
                                          <a:close/>
                                        </a:path>
                                      </a:pathLst>
                                    </a:custGeom>
                                    <a:solidFill>
                                      <a:srgbClr val="E1EEDA"/>
                                    </a:solidFill>
                                  </wps:spPr>
                                  <wps:bodyPr wrap="square" lIns="0" tIns="0" rIns="0" bIns="0" rtlCol="0">
                                    <a:prstTxWarp prst="textNoShape">
                                      <a:avLst/>
                                    </a:prstTxWarp>
                                    <a:noAutofit/>
                                  </wps:bodyPr>
                                </wps:wsp>
                              </wpg:wgp>
                            </a:graphicData>
                          </a:graphic>
                        </wp:anchor>
                      </w:drawing>
                    </mc:Choice>
                    <mc:Fallback>
                      <w:pict>
                        <v:group w14:anchorId="026E283D" id="Group 6" o:spid="_x0000_s1026" style="position:absolute;margin-left:24.25pt;margin-top:-6.35pt;width:216.35pt;height:29.35pt;z-index:-251658237;mso-wrap-distance-left:0;mso-wrap-distance-right:0" coordsize="27476,3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">
                          <v:shape id="Graphic 13" o:spid="_x0000_s1027" style="position:absolute;width:27476;height:3727;visibility:visible;mso-wrap-style:square;v-text-anchor:top" coordsize="2747645,372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" path="m2747565,372537l,372537,,,2747565,r,372537xe" fillcolor="#e1eeda" stroked="f">
                            <v:path arrowok="t"/>
                          </v:shape>
                        </v:group>
                      </w:pict>
                    </mc:Fallback>
                  </mc:AlternateContent>
                </w:r>
                <w:r>
                  <w:rPr>
                    <w:spacing w:val="-10"/>
                    <w:sz w:val="21"/>
                  </w:rPr>
                  <w:t>$</w:t>
                </w:r>
                <w:r>
                  <w:rPr>
                    <w:sz w:val="21"/>
                  </w:rPr>
                  <w:tab/>
                </w:r>
                <w:r>
                  <w:rPr>
                    <w:spacing w:val="-2"/>
                    <w:sz w:val="21"/>
                  </w:rPr>
                  <w:t>470,588</w:t>
                </w:r>
              </w:p>
            </w:tc>
            <w:tc>
              <w:tcPr>
                <w:tcW w:w="2118" w:type="dxa"/>
                <w:gridSpan w:val="2"/>
              </w:tcPr>
              <w:p w14:paraId="1EB5FED7" w14:textId="77777777" w:rsidR="00F23D43" w:rsidRDefault="00F23D43">
                <w:pPr>
                  <w:pStyle w:val="TableParagraph"/>
                  <w:spacing w:before="135" w:line="280" w:lineRule="atLeast"/>
                  <w:ind w:left="876" w:hanging="192"/>
                  <w:rPr>
                    <w:sz w:val="21"/>
                  </w:rPr>
                </w:pPr>
                <w:r>
                  <w:rPr>
                    <w:sz w:val="21"/>
                  </w:rPr>
                  <w:t>Clinic</w:t>
                </w:r>
                <w:r>
                  <w:rPr>
                    <w:spacing w:val="-12"/>
                    <w:sz w:val="21"/>
                  </w:rPr>
                  <w:t xml:space="preserve"> </w:t>
                </w:r>
                <w:r>
                  <w:rPr>
                    <w:sz w:val="21"/>
                  </w:rPr>
                  <w:t xml:space="preserve">Quality </w:t>
                </w:r>
                <w:r>
                  <w:rPr>
                    <w:spacing w:val="-2"/>
                    <w:sz w:val="21"/>
                  </w:rPr>
                  <w:t>Payment</w:t>
                </w:r>
              </w:p>
            </w:tc>
          </w:tr>
        </w:tbl>
        <w:p w14:paraId="23533530" w14:textId="77777777" w:rsidR="00F23D43" w:rsidRDefault="00F23D43" w:rsidP="00F23D43">
          <w:pPr>
            <w:pStyle w:val="BodyText"/>
          </w:pPr>
        </w:p>
        <w:p w14:paraId="4A2C34D3" w14:textId="77777777" w:rsidR="00F23D43" w:rsidRDefault="00F23D43" w:rsidP="00F23D43">
          <w:pPr>
            <w:pStyle w:val="BodyText"/>
            <w:spacing w:before="3"/>
            <w:rPr>
              <w:sz w:val="26"/>
            </w:rPr>
          </w:pPr>
        </w:p>
        <w:p w14:paraId="1CF359F2" w14:textId="0F8BF308" w:rsidR="00F23D43" w:rsidRPr="00F017EE" w:rsidRDefault="00F23D43" w:rsidP="00F23D43">
          <w:pPr>
            <w:pStyle w:val="BodyText"/>
            <w:ind w:left="840" w:right="203"/>
            <w:rPr>
              <w:sz w:val="24"/>
              <w:szCs w:val="24"/>
            </w:rPr>
          </w:pPr>
          <w:r w:rsidRPr="00E83206">
            <w:rPr>
              <w:sz w:val="24"/>
              <w:szCs w:val="24"/>
              <w:shd w:val="clear" w:color="auto" w:fill="E6E6E6"/>
            </w:rPr>
            <w:t>For</w:t>
          </w:r>
          <w:r w:rsidRPr="00E83206">
            <w:rPr>
              <w:spacing w:val="-2"/>
              <w:sz w:val="24"/>
              <w:szCs w:val="24"/>
              <w:shd w:val="clear" w:color="auto" w:fill="E6E6E6"/>
            </w:rPr>
            <w:t xml:space="preserve"> </w:t>
          </w:r>
          <w:r w:rsidR="004171BF" w:rsidRPr="00E83206">
            <w:rPr>
              <w:sz w:val="24"/>
              <w:szCs w:val="24"/>
              <w:shd w:val="clear" w:color="auto" w:fill="E6E6E6"/>
            </w:rPr>
            <w:t xml:space="preserve">Targeted </w:t>
          </w:r>
          <w:r w:rsidR="00EB70BD" w:rsidRPr="00E83206">
            <w:rPr>
              <w:sz w:val="24"/>
              <w:szCs w:val="24"/>
              <w:shd w:val="clear" w:color="auto" w:fill="E6E6E6"/>
            </w:rPr>
            <w:t>Metrics</w:t>
          </w:r>
          <w:r w:rsidRPr="00E83206">
            <w:rPr>
              <w:sz w:val="24"/>
              <w:szCs w:val="24"/>
              <w:shd w:val="clear" w:color="auto" w:fill="E6E6E6"/>
            </w:rPr>
            <w:t>,</w:t>
          </w:r>
          <w:r w:rsidRPr="00E83206">
            <w:rPr>
              <w:spacing w:val="-2"/>
              <w:sz w:val="24"/>
              <w:szCs w:val="24"/>
              <w:shd w:val="clear" w:color="auto" w:fill="E6E6E6"/>
            </w:rPr>
            <w:t xml:space="preserve"> </w:t>
          </w:r>
          <w:r w:rsidRPr="00E83206">
            <w:rPr>
              <w:sz w:val="24"/>
              <w:szCs w:val="24"/>
              <w:shd w:val="clear" w:color="auto" w:fill="E6E6E6"/>
            </w:rPr>
            <w:t>UHA</w:t>
          </w:r>
          <w:r w:rsidR="00911417" w:rsidRPr="00E83206">
            <w:rPr>
              <w:sz w:val="24"/>
              <w:szCs w:val="24"/>
              <w:shd w:val="clear" w:color="auto" w:fill="E6E6E6"/>
            </w:rPr>
            <w:t xml:space="preserve"> defines</w:t>
          </w:r>
          <w:r w:rsidRPr="00E83206">
            <w:rPr>
              <w:spacing w:val="-1"/>
              <w:sz w:val="24"/>
              <w:szCs w:val="24"/>
              <w:shd w:val="clear" w:color="auto" w:fill="E6E6E6"/>
            </w:rPr>
            <w:t xml:space="preserve"> </w:t>
          </w:r>
          <w:r w:rsidRPr="00E83206">
            <w:rPr>
              <w:sz w:val="24"/>
              <w:szCs w:val="24"/>
              <w:shd w:val="clear" w:color="auto" w:fill="E6E6E6"/>
            </w:rPr>
            <w:t>various</w:t>
          </w:r>
          <w:r w:rsidRPr="00E83206">
            <w:rPr>
              <w:spacing w:val="-5"/>
              <w:sz w:val="24"/>
              <w:szCs w:val="24"/>
              <w:shd w:val="clear" w:color="auto" w:fill="E6E6E6"/>
            </w:rPr>
            <w:t xml:space="preserve"> </w:t>
          </w:r>
          <w:r w:rsidRPr="00E83206">
            <w:rPr>
              <w:sz w:val="24"/>
              <w:szCs w:val="24"/>
              <w:shd w:val="clear" w:color="auto" w:fill="E6E6E6"/>
            </w:rPr>
            <w:t>quality</w:t>
          </w:r>
          <w:r w:rsidRPr="00E83206">
            <w:rPr>
              <w:spacing w:val="-3"/>
              <w:sz w:val="24"/>
              <w:szCs w:val="24"/>
              <w:shd w:val="clear" w:color="auto" w:fill="E6E6E6"/>
            </w:rPr>
            <w:t xml:space="preserve"> </w:t>
          </w:r>
          <w:r w:rsidR="001670B4" w:rsidRPr="00E83206">
            <w:rPr>
              <w:sz w:val="24"/>
              <w:szCs w:val="24"/>
              <w:shd w:val="clear" w:color="auto" w:fill="E6E6E6"/>
            </w:rPr>
            <w:t>measures</w:t>
          </w:r>
          <w:r w:rsidRPr="00E83206">
            <w:rPr>
              <w:spacing w:val="-5"/>
              <w:sz w:val="24"/>
              <w:szCs w:val="24"/>
              <w:shd w:val="clear" w:color="auto" w:fill="E6E6E6"/>
            </w:rPr>
            <w:t xml:space="preserve"> </w:t>
          </w:r>
          <w:r w:rsidRPr="00E83206">
            <w:rPr>
              <w:sz w:val="24"/>
              <w:szCs w:val="24"/>
              <w:shd w:val="clear" w:color="auto" w:fill="E6E6E6"/>
            </w:rPr>
            <w:t>that</w:t>
          </w:r>
          <w:r w:rsidRPr="00E83206">
            <w:rPr>
              <w:spacing w:val="-4"/>
              <w:sz w:val="24"/>
              <w:szCs w:val="24"/>
              <w:shd w:val="clear" w:color="auto" w:fill="E6E6E6"/>
            </w:rPr>
            <w:t xml:space="preserve"> </w:t>
          </w:r>
          <w:r w:rsidRPr="00E83206">
            <w:rPr>
              <w:sz w:val="24"/>
              <w:szCs w:val="24"/>
              <w:shd w:val="clear" w:color="auto" w:fill="E6E6E6"/>
            </w:rPr>
            <w:t>provider</w:t>
          </w:r>
          <w:r w:rsidR="00911417" w:rsidRPr="00E83206">
            <w:rPr>
              <w:sz w:val="24"/>
              <w:szCs w:val="24"/>
              <w:shd w:val="clear" w:color="auto" w:fill="E6E6E6"/>
            </w:rPr>
            <w:t>s</w:t>
          </w:r>
          <w:r w:rsidRPr="00E83206">
            <w:rPr>
              <w:spacing w:val="-5"/>
              <w:sz w:val="24"/>
              <w:szCs w:val="24"/>
              <w:shd w:val="clear" w:color="auto" w:fill="E6E6E6"/>
            </w:rPr>
            <w:t xml:space="preserve"> </w:t>
          </w:r>
          <w:r w:rsidRPr="00E83206">
            <w:rPr>
              <w:sz w:val="24"/>
              <w:szCs w:val="24"/>
              <w:shd w:val="clear" w:color="auto" w:fill="E6E6E6"/>
            </w:rPr>
            <w:t>would</w:t>
          </w:r>
          <w:r w:rsidRPr="00E83206">
            <w:rPr>
              <w:spacing w:val="-4"/>
              <w:sz w:val="24"/>
              <w:szCs w:val="24"/>
              <w:shd w:val="clear" w:color="auto" w:fill="E6E6E6"/>
            </w:rPr>
            <w:t xml:space="preserve"> </w:t>
          </w:r>
          <w:r w:rsidRPr="00E83206">
            <w:rPr>
              <w:sz w:val="24"/>
              <w:szCs w:val="24"/>
              <w:shd w:val="clear" w:color="auto" w:fill="E6E6E6"/>
            </w:rPr>
            <w:t>need</w:t>
          </w:r>
          <w:r w:rsidRPr="00E83206">
            <w:rPr>
              <w:spacing w:val="-4"/>
              <w:sz w:val="24"/>
              <w:szCs w:val="24"/>
              <w:shd w:val="clear" w:color="auto" w:fill="E6E6E6"/>
            </w:rPr>
            <w:t xml:space="preserve"> </w:t>
          </w:r>
          <w:r w:rsidRPr="00E83206">
            <w:rPr>
              <w:sz w:val="24"/>
              <w:szCs w:val="24"/>
              <w:shd w:val="clear" w:color="auto" w:fill="E6E6E6"/>
            </w:rPr>
            <w:t>to</w:t>
          </w:r>
          <w:r w:rsidRPr="00E83206">
            <w:rPr>
              <w:spacing w:val="-2"/>
              <w:sz w:val="24"/>
              <w:szCs w:val="24"/>
              <w:shd w:val="clear" w:color="auto" w:fill="E6E6E6"/>
            </w:rPr>
            <w:t xml:space="preserve"> </w:t>
          </w:r>
          <w:r w:rsidRPr="00E83206">
            <w:rPr>
              <w:sz w:val="24"/>
              <w:szCs w:val="24"/>
              <w:shd w:val="clear" w:color="auto" w:fill="E6E6E6"/>
            </w:rPr>
            <w:t>meet</w:t>
          </w:r>
          <w:r w:rsidRPr="00E83206">
            <w:rPr>
              <w:spacing w:val="-1"/>
              <w:sz w:val="24"/>
              <w:szCs w:val="24"/>
              <w:shd w:val="clear" w:color="auto" w:fill="E6E6E6"/>
            </w:rPr>
            <w:t xml:space="preserve"> </w:t>
          </w:r>
          <w:r w:rsidRPr="00E83206">
            <w:rPr>
              <w:sz w:val="24"/>
              <w:szCs w:val="24"/>
              <w:shd w:val="clear" w:color="auto" w:fill="E6E6E6"/>
            </w:rPr>
            <w:t>to</w:t>
          </w:r>
          <w:r w:rsidRPr="00E83206">
            <w:rPr>
              <w:sz w:val="24"/>
              <w:szCs w:val="24"/>
            </w:rPr>
            <w:t xml:space="preserve"> </w:t>
          </w:r>
          <w:r w:rsidRPr="00E83206">
            <w:rPr>
              <w:sz w:val="24"/>
              <w:szCs w:val="24"/>
              <w:shd w:val="clear" w:color="auto" w:fill="E6E6E6"/>
            </w:rPr>
            <w:t xml:space="preserve">earn </w:t>
          </w:r>
          <w:r w:rsidR="00911417" w:rsidRPr="00E83206">
            <w:rPr>
              <w:sz w:val="24"/>
              <w:szCs w:val="24"/>
              <w:shd w:val="clear" w:color="auto" w:fill="E6E6E6"/>
            </w:rPr>
            <w:t>such</w:t>
          </w:r>
          <w:r w:rsidRPr="00E83206">
            <w:rPr>
              <w:sz w:val="24"/>
              <w:szCs w:val="24"/>
              <w:shd w:val="clear" w:color="auto" w:fill="E6E6E6"/>
            </w:rPr>
            <w:t xml:space="preserve"> funds</w:t>
          </w:r>
          <w:r w:rsidR="005F0BD7" w:rsidRPr="00E83206">
            <w:rPr>
              <w:sz w:val="24"/>
              <w:szCs w:val="24"/>
              <w:shd w:val="clear" w:color="auto" w:fill="E6E6E6"/>
            </w:rPr>
            <w:t xml:space="preserve"> in</w:t>
          </w:r>
          <w:r w:rsidR="005F0BD7" w:rsidRPr="00E83206">
            <w:rPr>
              <w:spacing w:val="-1"/>
              <w:sz w:val="24"/>
              <w:szCs w:val="24"/>
              <w:shd w:val="clear" w:color="auto" w:fill="E6E6E6"/>
            </w:rPr>
            <w:t xml:space="preserve"> </w:t>
          </w:r>
          <w:r w:rsidR="005F0BD7" w:rsidRPr="00E83206">
            <w:rPr>
              <w:sz w:val="24"/>
              <w:szCs w:val="24"/>
              <w:shd w:val="clear" w:color="auto" w:fill="E6E6E6"/>
            </w:rPr>
            <w:t>advance</w:t>
          </w:r>
          <w:r w:rsidRPr="00E83206">
            <w:rPr>
              <w:sz w:val="24"/>
              <w:szCs w:val="24"/>
              <w:shd w:val="clear" w:color="auto" w:fill="E6E6E6"/>
            </w:rPr>
            <w:t>. Such quality outcomes</w:t>
          </w:r>
          <w:r w:rsidR="00664BD4" w:rsidRPr="00E83206">
            <w:rPr>
              <w:sz w:val="24"/>
              <w:szCs w:val="24"/>
              <w:shd w:val="clear" w:color="auto" w:fill="E6E6E6"/>
            </w:rPr>
            <w:t xml:space="preserve"> from </w:t>
          </w:r>
          <w:r w:rsidR="004171BF" w:rsidRPr="00E83206">
            <w:rPr>
              <w:sz w:val="24"/>
              <w:szCs w:val="24"/>
              <w:shd w:val="clear" w:color="auto" w:fill="E6E6E6"/>
            </w:rPr>
            <w:t>the Targeted Metrics</w:t>
          </w:r>
          <w:r w:rsidRPr="00E83206">
            <w:rPr>
              <w:sz w:val="24"/>
              <w:szCs w:val="24"/>
              <w:shd w:val="clear" w:color="auto" w:fill="E6E6E6"/>
            </w:rPr>
            <w:t xml:space="preserve"> focused on the domains of behavioral health, hospital</w:t>
          </w:r>
          <w:r w:rsidRPr="00E83206">
            <w:rPr>
              <w:sz w:val="24"/>
              <w:szCs w:val="24"/>
            </w:rPr>
            <w:t xml:space="preserve"> </w:t>
          </w:r>
          <w:r w:rsidRPr="00E83206">
            <w:rPr>
              <w:sz w:val="24"/>
              <w:szCs w:val="24"/>
              <w:shd w:val="clear" w:color="auto" w:fill="E6E6E6"/>
            </w:rPr>
            <w:t>care, emergency department, and dental. Providers obtain those funds by meeting the target</w:t>
          </w:r>
          <w:r w:rsidRPr="00E83206">
            <w:rPr>
              <w:sz w:val="24"/>
              <w:szCs w:val="24"/>
            </w:rPr>
            <w:t xml:space="preserve"> </w:t>
          </w:r>
          <w:r w:rsidRPr="00E83206">
            <w:rPr>
              <w:sz w:val="24"/>
              <w:szCs w:val="24"/>
              <w:shd w:val="clear" w:color="auto" w:fill="E6E6E6"/>
            </w:rPr>
            <w:t xml:space="preserve">outcomes that </w:t>
          </w:r>
          <w:r w:rsidR="00F017EE" w:rsidRPr="00E83206">
            <w:rPr>
              <w:sz w:val="24"/>
              <w:szCs w:val="24"/>
              <w:shd w:val="clear" w:color="auto" w:fill="E6E6E6"/>
            </w:rPr>
            <w:t xml:space="preserve">were </w:t>
          </w:r>
          <w:r w:rsidRPr="00E83206">
            <w:rPr>
              <w:sz w:val="24"/>
              <w:szCs w:val="24"/>
              <w:shd w:val="clear" w:color="auto" w:fill="E6E6E6"/>
            </w:rPr>
            <w:t>defined in advance.</w:t>
          </w:r>
        </w:p>
        <w:p w14:paraId="3ECE63D8" w14:textId="77777777" w:rsidR="00F23D43" w:rsidRPr="00F017EE" w:rsidRDefault="00F23D43" w:rsidP="00F23D43">
          <w:pPr>
            <w:pStyle w:val="BodyText"/>
            <w:rPr>
              <w:sz w:val="24"/>
              <w:szCs w:val="24"/>
            </w:rPr>
          </w:pPr>
        </w:p>
        <w:p w14:paraId="57B84F1F" w14:textId="0ED92186" w:rsidR="005E52B6" w:rsidRDefault="009A7C9D" w:rsidP="005E52B6">
          <w:pPr>
            <w:pStyle w:val="ListParagraph"/>
            <w:rPr>
              <w:rFonts w:cstheme="minorHAnsi"/>
              <w:b/>
              <w:sz w:val="24"/>
              <w:szCs w:val="24"/>
            </w:rPr>
          </w:pPr>
        </w:p>
      </w:sdtContent>
    </w:sdt>
    <w:p w14:paraId="1E1AC69C" w14:textId="3BFF541B" w:rsidR="003A5EB5" w:rsidRDefault="003A5EB5" w:rsidP="00C14776">
      <w:pPr>
        <w:pStyle w:val="TableParagraph"/>
        <w:tabs>
          <w:tab w:val="left" w:pos="1660"/>
        </w:tabs>
        <w:spacing w:line="276" w:lineRule="auto"/>
        <w:ind w:right="200"/>
        <w:rPr>
          <w:sz w:val="24"/>
          <w:szCs w:val="24"/>
        </w:rPr>
        <w:sectPr w:rsidR="003A5EB5" w:rsidSect="00716DFC">
          <w:headerReference w:type="default" r:id="rId16"/>
          <w:footerReference w:type="default" r:id="rId17"/>
          <w:footerReference w:type="first" r:id="rId18"/>
          <w:pgSz w:w="12240" w:h="15840" w:code="1"/>
          <w:pgMar w:top="720" w:right="720" w:bottom="720" w:left="720" w:header="720" w:footer="360" w:gutter="0"/>
          <w:cols w:space="720"/>
          <w:titlePg/>
          <w:docGrid w:linePitch="360"/>
        </w:sectPr>
      </w:pPr>
    </w:p>
    <w:p w14:paraId="5308F217" w14:textId="77777777" w:rsidR="00CC636F" w:rsidRPr="00794170" w:rsidRDefault="00CC636F" w:rsidP="005153F7">
      <w:pPr>
        <w:rPr>
          <w:rFonts w:cstheme="minorHAnsi"/>
          <w:b/>
          <w:sz w:val="16"/>
          <w:szCs w:val="16"/>
        </w:rPr>
      </w:pPr>
    </w:p>
    <w:p w14:paraId="3D3E55B7" w14:textId="77777777" w:rsidR="005D2585" w:rsidRPr="0002542A" w:rsidRDefault="005D2585" w:rsidP="005153F7">
      <w:pPr>
        <w:rPr>
          <w:rFonts w:cstheme="minorHAnsi"/>
          <w:b/>
          <w:sz w:val="24"/>
          <w:szCs w:val="24"/>
        </w:rPr>
      </w:pPr>
    </w:p>
    <w:p w14:paraId="5713829E" w14:textId="77777777" w:rsidR="001C527A" w:rsidRDefault="001C527A" w:rsidP="00133300">
      <w:pPr>
        <w:pStyle w:val="TableParagraph"/>
        <w:spacing w:line="276" w:lineRule="auto"/>
        <w:ind w:right="200"/>
        <w:rPr>
          <w:rFonts w:eastAsia="Calibri" w:cstheme="minorHAnsi"/>
          <w:b/>
          <w:color w:val="0070C0"/>
          <w:sz w:val="24"/>
          <w:szCs w:val="24"/>
        </w:rPr>
        <w:sectPr w:rsidR="001C527A" w:rsidSect="004E4DBF">
          <w:type w:val="continuous"/>
          <w:pgSz w:w="12240" w:h="15840" w:code="1"/>
          <w:pgMar w:top="720" w:right="720" w:bottom="720" w:left="720" w:header="720" w:footer="360" w:gutter="0"/>
          <w:cols w:num="2" w:space="180"/>
          <w:titlePg/>
          <w:docGrid w:linePitch="360"/>
        </w:sectPr>
      </w:pPr>
    </w:p>
    <w:p w14:paraId="028409B4" w14:textId="43D68DCB" w:rsidR="00D15EE7" w:rsidRPr="00B13C31" w:rsidRDefault="002269D9" w:rsidP="001E357E">
      <w:pPr>
        <w:pStyle w:val="TableParagraph"/>
        <w:numPr>
          <w:ilvl w:val="0"/>
          <w:numId w:val="31"/>
        </w:numPr>
        <w:spacing w:line="276" w:lineRule="auto"/>
        <w:ind w:right="202"/>
        <w:rPr>
          <w:rFonts w:eastAsia="Calibri"/>
          <w:b/>
          <w:bCs/>
          <w:spacing w:val="-2"/>
          <w:sz w:val="24"/>
          <w:szCs w:val="24"/>
        </w:rPr>
      </w:pPr>
      <w:r>
        <w:rPr>
          <w:rFonts w:eastAsia="Calibri"/>
          <w:b/>
          <w:bCs/>
          <w:spacing w:val="-2"/>
          <w:sz w:val="24"/>
          <w:szCs w:val="24"/>
        </w:rPr>
        <w:t>Describe you</w:t>
      </w:r>
      <w:r w:rsidR="0062357B">
        <w:rPr>
          <w:rFonts w:eastAsia="Calibri"/>
          <w:b/>
          <w:bCs/>
          <w:spacing w:val="-2"/>
          <w:sz w:val="24"/>
          <w:szCs w:val="24"/>
        </w:rPr>
        <w:t>r</w:t>
      </w:r>
      <w:r>
        <w:rPr>
          <w:rFonts w:eastAsia="Calibri"/>
          <w:b/>
          <w:bCs/>
          <w:spacing w:val="-2"/>
          <w:sz w:val="24"/>
          <w:szCs w:val="24"/>
        </w:rPr>
        <w:t xml:space="preserve"> CCO’s process for evaluating the contributions of Participating Providers and connecting those evaluations to distributions of funds.</w:t>
      </w:r>
    </w:p>
    <w:p w14:paraId="2A508910" w14:textId="77777777" w:rsidR="001C527A" w:rsidRDefault="001C527A" w:rsidP="00133300">
      <w:pPr>
        <w:pStyle w:val="TableParagraph"/>
        <w:spacing w:line="276" w:lineRule="auto"/>
        <w:ind w:right="200"/>
        <w:rPr>
          <w:rFonts w:eastAsia="Calibri" w:cstheme="minorHAnsi"/>
          <w:b/>
          <w:color w:val="0070C0"/>
          <w:sz w:val="24"/>
          <w:szCs w:val="24"/>
        </w:rPr>
        <w:sectPr w:rsidR="001C527A" w:rsidSect="00CB778E">
          <w:type w:val="continuous"/>
          <w:pgSz w:w="12240" w:h="15840" w:code="1"/>
          <w:pgMar w:top="720" w:right="720" w:bottom="720" w:left="720" w:header="720" w:footer="360" w:gutter="0"/>
          <w:cols w:space="180"/>
          <w:titlePg/>
          <w:docGrid w:linePitch="360"/>
        </w:sectPr>
      </w:pPr>
    </w:p>
    <w:sdt>
      <w:sdtPr>
        <w:rPr>
          <w:rFonts w:asciiTheme="minorHAnsi" w:eastAsiaTheme="minorHAnsi" w:hAnsiTheme="minorHAnsi" w:cstheme="minorHAnsi"/>
          <w:sz w:val="24"/>
          <w:szCs w:val="24"/>
          <w:shd w:val="clear" w:color="auto" w:fill="E6E6E6"/>
        </w:rPr>
        <w:id w:val="-913708939"/>
        <w:placeholder>
          <w:docPart w:val="F123B13982D64073A36EDEE6DD35A740"/>
        </w:placeholder>
      </w:sdtPr>
      <w:sdtEndPr/>
      <w:sdtContent>
        <w:p w14:paraId="0659B08B" w14:textId="7051D0C5" w:rsidR="00764B17" w:rsidRPr="00B376EA" w:rsidRDefault="00764B17" w:rsidP="00764B17">
          <w:pPr>
            <w:pStyle w:val="BodyText"/>
            <w:spacing w:line="276" w:lineRule="auto"/>
            <w:ind w:left="840" w:right="373"/>
            <w:rPr>
              <w:sz w:val="24"/>
              <w:szCs w:val="24"/>
            </w:rPr>
          </w:pPr>
          <w:r w:rsidRPr="00B376EA">
            <w:rPr>
              <w:sz w:val="24"/>
              <w:szCs w:val="24"/>
              <w:shd w:val="clear" w:color="auto" w:fill="E6E6E6"/>
            </w:rPr>
            <w:t>UHA’s robust CCO Metrics Manager tool has been widely accepted by PCPs to access through a</w:t>
          </w:r>
          <w:r w:rsidRPr="00B376EA">
            <w:rPr>
              <w:sz w:val="24"/>
              <w:szCs w:val="24"/>
            </w:rPr>
            <w:t xml:space="preserve"> </w:t>
          </w:r>
          <w:r w:rsidRPr="00B376EA">
            <w:rPr>
              <w:sz w:val="24"/>
              <w:szCs w:val="24"/>
              <w:shd w:val="clear" w:color="auto" w:fill="E6E6E6"/>
            </w:rPr>
            <w:t>secure provider portal, Umpqua Health Business Intelligence (UHBI). PCPs view their attainment of</w:t>
          </w:r>
          <w:r w:rsidRPr="00B376EA">
            <w:rPr>
              <w:sz w:val="24"/>
              <w:szCs w:val="24"/>
            </w:rPr>
            <w:t xml:space="preserve"> </w:t>
          </w:r>
          <w:r w:rsidRPr="00B376EA">
            <w:rPr>
              <w:sz w:val="24"/>
              <w:szCs w:val="24"/>
              <w:shd w:val="clear" w:color="auto" w:fill="E6E6E6"/>
            </w:rPr>
            <w:t>overall or individual quality metrics that are updated daily through claims data and EMR connectors.</w:t>
          </w:r>
          <w:r w:rsidRPr="00B376EA">
            <w:rPr>
              <w:sz w:val="24"/>
              <w:szCs w:val="24"/>
            </w:rPr>
            <w:t xml:space="preserve"> </w:t>
          </w:r>
          <w:r w:rsidRPr="00B376EA">
            <w:rPr>
              <w:sz w:val="24"/>
              <w:szCs w:val="24"/>
              <w:shd w:val="clear" w:color="auto" w:fill="E6E6E6"/>
            </w:rPr>
            <w:t>This tool identifies member level gaps, and gaps to target for each metric. PCPs can search for</w:t>
          </w:r>
          <w:r w:rsidRPr="00B376EA">
            <w:rPr>
              <w:sz w:val="24"/>
              <w:szCs w:val="24"/>
            </w:rPr>
            <w:t xml:space="preserve"> </w:t>
          </w:r>
          <w:r w:rsidRPr="00B376EA">
            <w:rPr>
              <w:sz w:val="24"/>
              <w:szCs w:val="24"/>
              <w:shd w:val="clear" w:color="auto" w:fill="E6E6E6"/>
            </w:rPr>
            <w:t>assigned members by name to identify members that may be on the provider’s schedule. They can</w:t>
          </w:r>
          <w:r w:rsidRPr="00B376EA">
            <w:rPr>
              <w:sz w:val="24"/>
              <w:szCs w:val="24"/>
            </w:rPr>
            <w:t xml:space="preserve"> </w:t>
          </w:r>
          <w:r w:rsidRPr="00B376EA">
            <w:rPr>
              <w:sz w:val="24"/>
              <w:szCs w:val="24"/>
              <w:shd w:val="clear" w:color="auto" w:fill="E6E6E6"/>
            </w:rPr>
            <w:t>sort</w:t>
          </w:r>
          <w:r w:rsidRPr="00B376EA">
            <w:rPr>
              <w:spacing w:val="-3"/>
              <w:sz w:val="24"/>
              <w:szCs w:val="24"/>
              <w:shd w:val="clear" w:color="auto" w:fill="E6E6E6"/>
            </w:rPr>
            <w:t xml:space="preserve"> </w:t>
          </w:r>
          <w:r w:rsidRPr="00B376EA">
            <w:rPr>
              <w:sz w:val="24"/>
              <w:szCs w:val="24"/>
              <w:shd w:val="clear" w:color="auto" w:fill="E6E6E6"/>
            </w:rPr>
            <w:t>number</w:t>
          </w:r>
          <w:r w:rsidRPr="00B376EA">
            <w:rPr>
              <w:spacing w:val="-4"/>
              <w:sz w:val="24"/>
              <w:szCs w:val="24"/>
              <w:shd w:val="clear" w:color="auto" w:fill="E6E6E6"/>
            </w:rPr>
            <w:t xml:space="preserve"> </w:t>
          </w:r>
          <w:r w:rsidRPr="00B376EA">
            <w:rPr>
              <w:sz w:val="24"/>
              <w:szCs w:val="24"/>
              <w:shd w:val="clear" w:color="auto" w:fill="E6E6E6"/>
            </w:rPr>
            <w:t>of</w:t>
          </w:r>
          <w:r w:rsidRPr="00B376EA">
            <w:rPr>
              <w:spacing w:val="-3"/>
              <w:sz w:val="24"/>
              <w:szCs w:val="24"/>
              <w:shd w:val="clear" w:color="auto" w:fill="E6E6E6"/>
            </w:rPr>
            <w:t xml:space="preserve"> </w:t>
          </w:r>
          <w:r w:rsidRPr="00B376EA">
            <w:rPr>
              <w:sz w:val="24"/>
              <w:szCs w:val="24"/>
              <w:shd w:val="clear" w:color="auto" w:fill="E6E6E6"/>
            </w:rPr>
            <w:t>outstanding</w:t>
          </w:r>
          <w:r w:rsidRPr="00B376EA">
            <w:rPr>
              <w:spacing w:val="-3"/>
              <w:sz w:val="24"/>
              <w:szCs w:val="24"/>
              <w:shd w:val="clear" w:color="auto" w:fill="E6E6E6"/>
            </w:rPr>
            <w:t xml:space="preserve"> </w:t>
          </w:r>
          <w:r w:rsidRPr="00B376EA">
            <w:rPr>
              <w:sz w:val="24"/>
              <w:szCs w:val="24"/>
              <w:shd w:val="clear" w:color="auto" w:fill="E6E6E6"/>
            </w:rPr>
            <w:t>gaps</w:t>
          </w:r>
          <w:r w:rsidRPr="00B376EA">
            <w:rPr>
              <w:spacing w:val="-4"/>
              <w:sz w:val="24"/>
              <w:szCs w:val="24"/>
              <w:shd w:val="clear" w:color="auto" w:fill="E6E6E6"/>
            </w:rPr>
            <w:t xml:space="preserve"> </w:t>
          </w:r>
          <w:r w:rsidRPr="00B376EA">
            <w:rPr>
              <w:sz w:val="24"/>
              <w:szCs w:val="24"/>
              <w:shd w:val="clear" w:color="auto" w:fill="E6E6E6"/>
            </w:rPr>
            <w:t>and</w:t>
          </w:r>
          <w:r w:rsidRPr="00B376EA">
            <w:rPr>
              <w:spacing w:val="-1"/>
              <w:sz w:val="24"/>
              <w:szCs w:val="24"/>
              <w:shd w:val="clear" w:color="auto" w:fill="E6E6E6"/>
            </w:rPr>
            <w:t xml:space="preserve"> </w:t>
          </w:r>
          <w:r w:rsidRPr="00B376EA">
            <w:rPr>
              <w:sz w:val="24"/>
              <w:szCs w:val="24"/>
              <w:shd w:val="clear" w:color="auto" w:fill="E6E6E6"/>
            </w:rPr>
            <w:t>proactively</w:t>
          </w:r>
          <w:r w:rsidRPr="00B376EA">
            <w:rPr>
              <w:spacing w:val="-3"/>
              <w:sz w:val="24"/>
              <w:szCs w:val="24"/>
              <w:shd w:val="clear" w:color="auto" w:fill="E6E6E6"/>
            </w:rPr>
            <w:t xml:space="preserve"> </w:t>
          </w:r>
          <w:r w:rsidRPr="00B376EA">
            <w:rPr>
              <w:sz w:val="24"/>
              <w:szCs w:val="24"/>
              <w:shd w:val="clear" w:color="auto" w:fill="E6E6E6"/>
            </w:rPr>
            <w:t>schedule</w:t>
          </w:r>
          <w:r w:rsidRPr="00B376EA">
            <w:rPr>
              <w:spacing w:val="-2"/>
              <w:sz w:val="24"/>
              <w:szCs w:val="24"/>
              <w:shd w:val="clear" w:color="auto" w:fill="E6E6E6"/>
            </w:rPr>
            <w:t xml:space="preserve"> </w:t>
          </w:r>
          <w:r w:rsidRPr="00B376EA">
            <w:rPr>
              <w:sz w:val="24"/>
              <w:szCs w:val="24"/>
              <w:shd w:val="clear" w:color="auto" w:fill="E6E6E6"/>
            </w:rPr>
            <w:t>members</w:t>
          </w:r>
          <w:r w:rsidRPr="00B376EA">
            <w:rPr>
              <w:spacing w:val="-4"/>
              <w:sz w:val="24"/>
              <w:szCs w:val="24"/>
              <w:shd w:val="clear" w:color="auto" w:fill="E6E6E6"/>
            </w:rPr>
            <w:t xml:space="preserve"> </w:t>
          </w:r>
          <w:r w:rsidRPr="00B376EA">
            <w:rPr>
              <w:sz w:val="24"/>
              <w:szCs w:val="24"/>
              <w:shd w:val="clear" w:color="auto" w:fill="E6E6E6"/>
            </w:rPr>
            <w:t>to</w:t>
          </w:r>
          <w:r w:rsidRPr="00B376EA">
            <w:rPr>
              <w:spacing w:val="-3"/>
              <w:sz w:val="24"/>
              <w:szCs w:val="24"/>
              <w:shd w:val="clear" w:color="auto" w:fill="E6E6E6"/>
            </w:rPr>
            <w:t xml:space="preserve"> </w:t>
          </w:r>
          <w:r w:rsidRPr="00B376EA">
            <w:rPr>
              <w:sz w:val="24"/>
              <w:szCs w:val="24"/>
              <w:shd w:val="clear" w:color="auto" w:fill="E6E6E6"/>
            </w:rPr>
            <w:t>close</w:t>
          </w:r>
          <w:r w:rsidRPr="00B376EA">
            <w:rPr>
              <w:spacing w:val="-2"/>
              <w:sz w:val="24"/>
              <w:szCs w:val="24"/>
              <w:shd w:val="clear" w:color="auto" w:fill="E6E6E6"/>
            </w:rPr>
            <w:t xml:space="preserve"> </w:t>
          </w:r>
          <w:r w:rsidRPr="00B376EA">
            <w:rPr>
              <w:sz w:val="24"/>
              <w:szCs w:val="24"/>
              <w:shd w:val="clear" w:color="auto" w:fill="E6E6E6"/>
            </w:rPr>
            <w:t>multiple</w:t>
          </w:r>
          <w:r w:rsidRPr="00B376EA">
            <w:rPr>
              <w:spacing w:val="-2"/>
              <w:sz w:val="24"/>
              <w:szCs w:val="24"/>
              <w:shd w:val="clear" w:color="auto" w:fill="E6E6E6"/>
            </w:rPr>
            <w:t xml:space="preserve"> </w:t>
          </w:r>
          <w:r w:rsidRPr="00B376EA">
            <w:rPr>
              <w:sz w:val="24"/>
              <w:szCs w:val="24"/>
              <w:shd w:val="clear" w:color="auto" w:fill="E6E6E6"/>
            </w:rPr>
            <w:t>gaps</w:t>
          </w:r>
          <w:r w:rsidRPr="00B376EA">
            <w:rPr>
              <w:spacing w:val="-4"/>
              <w:sz w:val="24"/>
              <w:szCs w:val="24"/>
              <w:shd w:val="clear" w:color="auto" w:fill="E6E6E6"/>
            </w:rPr>
            <w:t xml:space="preserve"> </w:t>
          </w:r>
          <w:r w:rsidRPr="00B376EA">
            <w:rPr>
              <w:sz w:val="24"/>
              <w:szCs w:val="24"/>
              <w:shd w:val="clear" w:color="auto" w:fill="E6E6E6"/>
            </w:rPr>
            <w:t>in</w:t>
          </w:r>
          <w:r w:rsidRPr="00B376EA">
            <w:rPr>
              <w:spacing w:val="-3"/>
              <w:sz w:val="24"/>
              <w:szCs w:val="24"/>
              <w:shd w:val="clear" w:color="auto" w:fill="E6E6E6"/>
            </w:rPr>
            <w:t xml:space="preserve"> </w:t>
          </w:r>
          <w:r w:rsidRPr="00B376EA">
            <w:rPr>
              <w:sz w:val="24"/>
              <w:szCs w:val="24"/>
              <w:shd w:val="clear" w:color="auto" w:fill="E6E6E6"/>
            </w:rPr>
            <w:t>a</w:t>
          </w:r>
          <w:r w:rsidRPr="00B376EA">
            <w:rPr>
              <w:spacing w:val="-2"/>
              <w:sz w:val="24"/>
              <w:szCs w:val="24"/>
              <w:shd w:val="clear" w:color="auto" w:fill="E6E6E6"/>
            </w:rPr>
            <w:t xml:space="preserve"> </w:t>
          </w:r>
          <w:r w:rsidRPr="00B376EA">
            <w:rPr>
              <w:sz w:val="24"/>
              <w:szCs w:val="24"/>
              <w:shd w:val="clear" w:color="auto" w:fill="E6E6E6"/>
            </w:rPr>
            <w:t>single</w:t>
          </w:r>
          <w:r w:rsidRPr="00B376EA">
            <w:rPr>
              <w:sz w:val="24"/>
              <w:szCs w:val="24"/>
            </w:rPr>
            <w:t xml:space="preserve"> </w:t>
          </w:r>
          <w:r w:rsidRPr="00B376EA">
            <w:rPr>
              <w:sz w:val="24"/>
              <w:szCs w:val="24"/>
              <w:shd w:val="clear" w:color="auto" w:fill="E6E6E6"/>
            </w:rPr>
            <w:t>visit. Additionally, UHA sends out monthly gap lists to each participating provider. UHA uses the results of the CCO Metrics Manager tool to determine final</w:t>
          </w:r>
          <w:r w:rsidRPr="00B376EA">
            <w:rPr>
              <w:sz w:val="24"/>
              <w:szCs w:val="24"/>
            </w:rPr>
            <w:t xml:space="preserve"> </w:t>
          </w:r>
          <w:r w:rsidRPr="00B376EA">
            <w:rPr>
              <w:sz w:val="24"/>
              <w:szCs w:val="24"/>
              <w:shd w:val="clear" w:color="auto" w:fill="E6E6E6"/>
            </w:rPr>
            <w:t xml:space="preserve">attainment of CCO Quality Metrics at the </w:t>
          </w:r>
          <w:r w:rsidR="002708BF" w:rsidRPr="00B376EA">
            <w:rPr>
              <w:sz w:val="24"/>
              <w:szCs w:val="24"/>
              <w:shd w:val="clear" w:color="auto" w:fill="E6E6E6"/>
            </w:rPr>
            <w:t>provider</w:t>
          </w:r>
          <w:r w:rsidRPr="00B376EA">
            <w:rPr>
              <w:sz w:val="24"/>
              <w:szCs w:val="24"/>
              <w:shd w:val="clear" w:color="auto" w:fill="E6E6E6"/>
            </w:rPr>
            <w:t xml:space="preserve"> level and prepare distributions based off the year-end</w:t>
          </w:r>
          <w:r w:rsidRPr="00B376EA">
            <w:rPr>
              <w:sz w:val="24"/>
              <w:szCs w:val="24"/>
            </w:rPr>
            <w:t xml:space="preserve"> </w:t>
          </w:r>
          <w:r w:rsidRPr="00B376EA">
            <w:rPr>
              <w:spacing w:val="-2"/>
              <w:sz w:val="24"/>
              <w:szCs w:val="24"/>
              <w:shd w:val="clear" w:color="auto" w:fill="E6E6E6"/>
            </w:rPr>
            <w:t>results.</w:t>
          </w:r>
        </w:p>
        <w:p w14:paraId="3DDEC683" w14:textId="39D6828A" w:rsidR="007A19AF" w:rsidRPr="00F017EE" w:rsidRDefault="009A7C9D" w:rsidP="002269D9">
          <w:pPr>
            <w:pStyle w:val="TableParagraph"/>
            <w:spacing w:line="276" w:lineRule="auto"/>
            <w:ind w:left="720" w:right="200"/>
            <w:rPr>
              <w:rFonts w:eastAsia="Calibri" w:cstheme="minorHAnsi"/>
              <w:b/>
              <w:sz w:val="24"/>
              <w:szCs w:val="24"/>
            </w:rPr>
          </w:pPr>
        </w:p>
      </w:sdtContent>
    </w:sdt>
    <w:p w14:paraId="740317E1" w14:textId="77777777" w:rsidR="002269D9" w:rsidRPr="00F017EE" w:rsidRDefault="002269D9" w:rsidP="002269D9">
      <w:pPr>
        <w:pStyle w:val="TableParagraph"/>
        <w:spacing w:line="276" w:lineRule="auto"/>
        <w:ind w:left="720" w:right="200"/>
        <w:rPr>
          <w:rFonts w:eastAsia="Calibri" w:cstheme="minorHAnsi"/>
          <w:b/>
          <w:sz w:val="24"/>
          <w:szCs w:val="24"/>
        </w:rPr>
      </w:pPr>
    </w:p>
    <w:p w14:paraId="08C3559B" w14:textId="0094819E" w:rsidR="00786CD9" w:rsidRPr="00F017EE" w:rsidRDefault="002269D9" w:rsidP="001E357E">
      <w:pPr>
        <w:pStyle w:val="TableParagraph"/>
        <w:numPr>
          <w:ilvl w:val="0"/>
          <w:numId w:val="31"/>
        </w:numPr>
        <w:spacing w:line="276" w:lineRule="auto"/>
        <w:ind w:right="202"/>
        <w:rPr>
          <w:rFonts w:eastAsia="Calibri"/>
          <w:b/>
          <w:sz w:val="24"/>
          <w:szCs w:val="24"/>
        </w:rPr>
      </w:pPr>
      <w:r w:rsidRPr="00F017EE">
        <w:rPr>
          <w:rFonts w:eastAsia="Calibri"/>
          <w:b/>
          <w:sz w:val="24"/>
          <w:szCs w:val="24"/>
        </w:rPr>
        <w:t xml:space="preserve">Does your CCO’s distribution strategy consider payments made previously to Participating Providers (such as </w:t>
      </w:r>
      <w:r w:rsidR="00BF7045" w:rsidRPr="00F017EE">
        <w:rPr>
          <w:rFonts w:eastAsia="Calibri"/>
          <w:b/>
          <w:sz w:val="24"/>
          <w:szCs w:val="24"/>
        </w:rPr>
        <w:t>up-front</w:t>
      </w:r>
      <w:r w:rsidRPr="00F017EE">
        <w:rPr>
          <w:rFonts w:eastAsia="Calibri"/>
          <w:b/>
          <w:sz w:val="24"/>
          <w:szCs w:val="24"/>
        </w:rPr>
        <w:t xml:space="preserve"> funding to a clinic or non-clinical partner that is intended to help the CCO achieve metrics related to the Quality Pool)? If yes, please describe.</w:t>
      </w:r>
    </w:p>
    <w:p w14:paraId="4458EBE8" w14:textId="7F3FFC72" w:rsidR="00DC6AC5" w:rsidRPr="00F017EE" w:rsidRDefault="009A7C9D" w:rsidP="00DC6AC5">
      <w:pPr>
        <w:pStyle w:val="TableParagraph"/>
        <w:spacing w:line="276" w:lineRule="auto"/>
        <w:ind w:left="720" w:right="200"/>
        <w:rPr>
          <w:rFonts w:eastAsia="Calibri"/>
          <w:b/>
          <w:sz w:val="24"/>
          <w:szCs w:val="24"/>
        </w:rPr>
      </w:pPr>
      <w:sdt>
        <w:sdtPr>
          <w:rPr>
            <w:rFonts w:cstheme="minorHAnsi"/>
            <w:sz w:val="24"/>
            <w:szCs w:val="24"/>
            <w:shd w:val="clear" w:color="auto" w:fill="E6E6E6"/>
          </w:rPr>
          <w:id w:val="1153261582"/>
          <w:placeholder>
            <w:docPart w:val="CE74A0C0FD85426BA23D68B633A18A4D"/>
          </w:placeholder>
        </w:sdtPr>
        <w:sdtEndPr/>
        <w:sdtContent>
          <w:r w:rsidR="0042029E" w:rsidRPr="00F017EE">
            <w:rPr>
              <w:rFonts w:cstheme="minorHAnsi"/>
              <w:sz w:val="24"/>
              <w:szCs w:val="24"/>
              <w:shd w:val="clear" w:color="auto" w:fill="E6E6E6"/>
            </w:rPr>
            <w:t>No</w:t>
          </w:r>
        </w:sdtContent>
      </w:sdt>
    </w:p>
    <w:p w14:paraId="15229962" w14:textId="2358FED9" w:rsidR="00584CE3" w:rsidRPr="00F017EE" w:rsidRDefault="00584CE3" w:rsidP="002269D9">
      <w:pPr>
        <w:pStyle w:val="TableParagraph"/>
        <w:spacing w:line="276" w:lineRule="auto"/>
        <w:ind w:right="200"/>
        <w:rPr>
          <w:rFonts w:eastAsia="Calibri" w:cstheme="minorHAnsi"/>
          <w:bCs/>
          <w:sz w:val="24"/>
          <w:szCs w:val="24"/>
        </w:rPr>
        <w:sectPr w:rsidR="00584CE3" w:rsidRPr="00F017EE" w:rsidSect="0035453F">
          <w:type w:val="continuous"/>
          <w:pgSz w:w="12240" w:h="15840" w:code="1"/>
          <w:pgMar w:top="720" w:right="720" w:bottom="720" w:left="720" w:header="720" w:footer="360" w:gutter="0"/>
          <w:cols w:space="720"/>
          <w:titlePg/>
          <w:docGrid w:linePitch="360"/>
        </w:sectPr>
      </w:pPr>
    </w:p>
    <w:p w14:paraId="1EA6AF41" w14:textId="77777777" w:rsidR="007E5A18" w:rsidRPr="00F017EE" w:rsidRDefault="007E5A18" w:rsidP="00A20C47">
      <w:pPr>
        <w:pStyle w:val="TableParagraph"/>
        <w:spacing w:line="276" w:lineRule="auto"/>
        <w:ind w:left="720" w:right="200"/>
        <w:rPr>
          <w:rFonts w:eastAsia="Calibri" w:cstheme="minorHAnsi"/>
          <w:bCs/>
          <w:sz w:val="16"/>
          <w:szCs w:val="16"/>
        </w:rPr>
      </w:pPr>
    </w:p>
    <w:p w14:paraId="17DF0158" w14:textId="2BAEEECD" w:rsidR="00381D64" w:rsidRPr="00F017EE" w:rsidRDefault="00A1486F" w:rsidP="00A1486F">
      <w:pPr>
        <w:pStyle w:val="TableParagraph"/>
        <w:numPr>
          <w:ilvl w:val="0"/>
          <w:numId w:val="31"/>
        </w:numPr>
        <w:spacing w:line="276" w:lineRule="auto"/>
        <w:ind w:right="200"/>
        <w:rPr>
          <w:rFonts w:eastAsia="Calibri" w:cstheme="minorHAnsi"/>
          <w:b/>
          <w:sz w:val="24"/>
          <w:szCs w:val="24"/>
        </w:rPr>
      </w:pPr>
      <w:r w:rsidRPr="00F017EE">
        <w:rPr>
          <w:rFonts w:cstheme="minorHAnsi"/>
          <w:b/>
          <w:sz w:val="24"/>
          <w:szCs w:val="24"/>
        </w:rPr>
        <w:t>D</w:t>
      </w:r>
      <w:r w:rsidR="00381D64" w:rsidRPr="00F017EE">
        <w:rPr>
          <w:rFonts w:cstheme="minorHAnsi"/>
          <w:b/>
          <w:sz w:val="24"/>
          <w:szCs w:val="24"/>
        </w:rPr>
        <w:t>escri</w:t>
      </w:r>
      <w:r w:rsidRPr="00F017EE">
        <w:rPr>
          <w:rFonts w:cstheme="minorHAnsi"/>
          <w:b/>
          <w:sz w:val="24"/>
          <w:szCs w:val="24"/>
        </w:rPr>
        <w:t>be</w:t>
      </w:r>
      <w:r w:rsidR="00381D64" w:rsidRPr="00F017EE">
        <w:rPr>
          <w:rFonts w:cstheme="minorHAnsi"/>
          <w:b/>
          <w:sz w:val="24"/>
          <w:szCs w:val="24"/>
        </w:rPr>
        <w:t xml:space="preserve"> </w:t>
      </w:r>
      <w:r w:rsidR="00B76A63" w:rsidRPr="00F017EE">
        <w:rPr>
          <w:rFonts w:cstheme="minorHAnsi"/>
          <w:b/>
          <w:sz w:val="24"/>
          <w:szCs w:val="24"/>
        </w:rPr>
        <w:t>how Participating Providers (including SDOH-E and public health partners) may qualify for CCO distribution of Quality Pool earnings</w:t>
      </w:r>
      <w:r w:rsidR="005A4317" w:rsidRPr="00F017EE">
        <w:rPr>
          <w:rFonts w:cstheme="minorHAnsi"/>
          <w:b/>
          <w:sz w:val="24"/>
          <w:szCs w:val="24"/>
        </w:rPr>
        <w:t>.</w:t>
      </w:r>
    </w:p>
    <w:sdt>
      <w:sdtPr>
        <w:rPr>
          <w:rFonts w:asciiTheme="minorHAnsi" w:eastAsiaTheme="minorHAnsi" w:hAnsiTheme="minorHAnsi" w:cstheme="minorHAnsi"/>
          <w:sz w:val="24"/>
          <w:szCs w:val="24"/>
          <w:shd w:val="clear" w:color="auto" w:fill="E6E6E6"/>
        </w:rPr>
        <w:id w:val="2093191010"/>
        <w:placeholder>
          <w:docPart w:val="1104897FB49B4E0B9CD1C323EF353989"/>
        </w:placeholder>
      </w:sdtPr>
      <w:sdtEndPr/>
      <w:sdtContent>
        <w:p w14:paraId="1CBF781C" w14:textId="58260EB4" w:rsidR="00F6352A" w:rsidRPr="00F017EE" w:rsidRDefault="00F6352A" w:rsidP="00F6352A">
          <w:pPr>
            <w:pStyle w:val="BodyText"/>
            <w:spacing w:before="1" w:line="276" w:lineRule="auto"/>
            <w:ind w:left="839" w:right="412"/>
            <w:rPr>
              <w:sz w:val="24"/>
              <w:szCs w:val="24"/>
            </w:rPr>
          </w:pPr>
          <w:r w:rsidRPr="00F017EE">
            <w:rPr>
              <w:sz w:val="24"/>
              <w:szCs w:val="24"/>
              <w:shd w:val="clear" w:color="auto" w:fill="E6E6E6"/>
            </w:rPr>
            <w:t>Participating</w:t>
          </w:r>
          <w:r w:rsidRPr="00F017EE">
            <w:rPr>
              <w:spacing w:val="-3"/>
              <w:sz w:val="24"/>
              <w:szCs w:val="24"/>
              <w:shd w:val="clear" w:color="auto" w:fill="E6E6E6"/>
            </w:rPr>
            <w:t xml:space="preserve"> </w:t>
          </w:r>
          <w:r w:rsidRPr="00F017EE">
            <w:rPr>
              <w:sz w:val="24"/>
              <w:szCs w:val="24"/>
              <w:shd w:val="clear" w:color="auto" w:fill="E6E6E6"/>
            </w:rPr>
            <w:t>providers</w:t>
          </w:r>
          <w:r w:rsidRPr="00F017EE">
            <w:rPr>
              <w:spacing w:val="-3"/>
              <w:sz w:val="24"/>
              <w:szCs w:val="24"/>
              <w:shd w:val="clear" w:color="auto" w:fill="E6E6E6"/>
            </w:rPr>
            <w:t xml:space="preserve"> </w:t>
          </w:r>
          <w:r w:rsidRPr="00F017EE">
            <w:rPr>
              <w:sz w:val="24"/>
              <w:szCs w:val="24"/>
              <w:shd w:val="clear" w:color="auto" w:fill="E6E6E6"/>
            </w:rPr>
            <w:t>may</w:t>
          </w:r>
          <w:r w:rsidRPr="00F017EE">
            <w:rPr>
              <w:spacing w:val="-2"/>
              <w:sz w:val="24"/>
              <w:szCs w:val="24"/>
              <w:shd w:val="clear" w:color="auto" w:fill="E6E6E6"/>
            </w:rPr>
            <w:t xml:space="preserve"> </w:t>
          </w:r>
          <w:r w:rsidRPr="00F017EE">
            <w:rPr>
              <w:sz w:val="24"/>
              <w:szCs w:val="24"/>
              <w:shd w:val="clear" w:color="auto" w:fill="E6E6E6"/>
            </w:rPr>
            <w:t>qualify</w:t>
          </w:r>
          <w:r w:rsidRPr="00F017EE">
            <w:rPr>
              <w:spacing w:val="-2"/>
              <w:sz w:val="24"/>
              <w:szCs w:val="24"/>
              <w:shd w:val="clear" w:color="auto" w:fill="E6E6E6"/>
            </w:rPr>
            <w:t xml:space="preserve"> </w:t>
          </w:r>
          <w:r w:rsidRPr="00F017EE">
            <w:rPr>
              <w:sz w:val="24"/>
              <w:szCs w:val="24"/>
              <w:shd w:val="clear" w:color="auto" w:fill="E6E6E6"/>
            </w:rPr>
            <w:t>for</w:t>
          </w:r>
          <w:r w:rsidRPr="00F017EE">
            <w:rPr>
              <w:spacing w:val="-3"/>
              <w:sz w:val="24"/>
              <w:szCs w:val="24"/>
              <w:shd w:val="clear" w:color="auto" w:fill="E6E6E6"/>
            </w:rPr>
            <w:t xml:space="preserve"> </w:t>
          </w:r>
          <w:r w:rsidRPr="00F017EE">
            <w:rPr>
              <w:sz w:val="24"/>
              <w:szCs w:val="24"/>
              <w:shd w:val="clear" w:color="auto" w:fill="E6E6E6"/>
            </w:rPr>
            <w:t>the</w:t>
          </w:r>
          <w:r w:rsidRPr="00F017EE">
            <w:rPr>
              <w:spacing w:val="-3"/>
              <w:sz w:val="24"/>
              <w:szCs w:val="24"/>
              <w:shd w:val="clear" w:color="auto" w:fill="E6E6E6"/>
            </w:rPr>
            <w:t xml:space="preserve"> </w:t>
          </w:r>
          <w:r w:rsidRPr="00F017EE">
            <w:rPr>
              <w:sz w:val="24"/>
              <w:szCs w:val="24"/>
              <w:shd w:val="clear" w:color="auto" w:fill="E6E6E6"/>
            </w:rPr>
            <w:t>distribution</w:t>
          </w:r>
          <w:r w:rsidRPr="00F017EE">
            <w:rPr>
              <w:spacing w:val="-3"/>
              <w:sz w:val="24"/>
              <w:szCs w:val="24"/>
              <w:shd w:val="clear" w:color="auto" w:fill="E6E6E6"/>
            </w:rPr>
            <w:t xml:space="preserve"> </w:t>
          </w:r>
          <w:r w:rsidRPr="00F017EE">
            <w:rPr>
              <w:sz w:val="24"/>
              <w:szCs w:val="24"/>
              <w:shd w:val="clear" w:color="auto" w:fill="E6E6E6"/>
            </w:rPr>
            <w:t>of</w:t>
          </w:r>
          <w:r w:rsidRPr="00F017EE">
            <w:rPr>
              <w:spacing w:val="-3"/>
              <w:sz w:val="24"/>
              <w:szCs w:val="24"/>
              <w:shd w:val="clear" w:color="auto" w:fill="E6E6E6"/>
            </w:rPr>
            <w:t xml:space="preserve"> </w:t>
          </w:r>
          <w:r w:rsidRPr="00F017EE">
            <w:rPr>
              <w:sz w:val="24"/>
              <w:szCs w:val="24"/>
              <w:shd w:val="clear" w:color="auto" w:fill="E6E6E6"/>
            </w:rPr>
            <w:t>CCO</w:t>
          </w:r>
          <w:r w:rsidRPr="00F017EE">
            <w:rPr>
              <w:spacing w:val="-2"/>
              <w:sz w:val="24"/>
              <w:szCs w:val="24"/>
              <w:shd w:val="clear" w:color="auto" w:fill="E6E6E6"/>
            </w:rPr>
            <w:t xml:space="preserve"> </w:t>
          </w:r>
          <w:r w:rsidRPr="00F017EE">
            <w:rPr>
              <w:sz w:val="24"/>
              <w:szCs w:val="24"/>
              <w:shd w:val="clear" w:color="auto" w:fill="E6E6E6"/>
            </w:rPr>
            <w:t>quality</w:t>
          </w:r>
          <w:r w:rsidRPr="00F017EE">
            <w:rPr>
              <w:spacing w:val="-4"/>
              <w:sz w:val="24"/>
              <w:szCs w:val="24"/>
              <w:shd w:val="clear" w:color="auto" w:fill="E6E6E6"/>
            </w:rPr>
            <w:t xml:space="preserve"> </w:t>
          </w:r>
          <w:r w:rsidRPr="00F017EE">
            <w:rPr>
              <w:sz w:val="24"/>
              <w:szCs w:val="24"/>
              <w:shd w:val="clear" w:color="auto" w:fill="E6E6E6"/>
            </w:rPr>
            <w:t>pool</w:t>
          </w:r>
          <w:r w:rsidRPr="00F017EE">
            <w:rPr>
              <w:spacing w:val="-3"/>
              <w:sz w:val="24"/>
              <w:szCs w:val="24"/>
              <w:shd w:val="clear" w:color="auto" w:fill="E6E6E6"/>
            </w:rPr>
            <w:t xml:space="preserve"> </w:t>
          </w:r>
          <w:r w:rsidRPr="00F017EE">
            <w:rPr>
              <w:sz w:val="24"/>
              <w:szCs w:val="24"/>
              <w:shd w:val="clear" w:color="auto" w:fill="E6E6E6"/>
            </w:rPr>
            <w:t>earnings</w:t>
          </w:r>
          <w:r w:rsidRPr="00F017EE">
            <w:rPr>
              <w:spacing w:val="-3"/>
              <w:sz w:val="24"/>
              <w:szCs w:val="24"/>
              <w:shd w:val="clear" w:color="auto" w:fill="E6E6E6"/>
            </w:rPr>
            <w:t xml:space="preserve"> </w:t>
          </w:r>
          <w:r w:rsidRPr="00F017EE">
            <w:rPr>
              <w:sz w:val="24"/>
              <w:szCs w:val="24"/>
              <w:shd w:val="clear" w:color="auto" w:fill="E6E6E6"/>
            </w:rPr>
            <w:t>by</w:t>
          </w:r>
          <w:r w:rsidRPr="00F017EE">
            <w:rPr>
              <w:spacing w:val="-2"/>
              <w:sz w:val="24"/>
              <w:szCs w:val="24"/>
              <w:shd w:val="clear" w:color="auto" w:fill="E6E6E6"/>
            </w:rPr>
            <w:t xml:space="preserve"> </w:t>
          </w:r>
          <w:r w:rsidRPr="00F017EE">
            <w:rPr>
              <w:sz w:val="24"/>
              <w:szCs w:val="24"/>
              <w:shd w:val="clear" w:color="auto" w:fill="E6E6E6"/>
            </w:rPr>
            <w:t>either</w:t>
          </w:r>
          <w:r w:rsidRPr="00F017EE">
            <w:rPr>
              <w:spacing w:val="-3"/>
              <w:sz w:val="24"/>
              <w:szCs w:val="24"/>
              <w:shd w:val="clear" w:color="auto" w:fill="E6E6E6"/>
            </w:rPr>
            <w:t xml:space="preserve"> </w:t>
          </w:r>
          <w:r w:rsidRPr="00F017EE">
            <w:rPr>
              <w:sz w:val="24"/>
              <w:szCs w:val="24"/>
              <w:shd w:val="clear" w:color="auto" w:fill="E6E6E6"/>
            </w:rPr>
            <w:t>being</w:t>
          </w:r>
          <w:r w:rsidRPr="00F017EE">
            <w:rPr>
              <w:sz w:val="24"/>
              <w:szCs w:val="24"/>
            </w:rPr>
            <w:t xml:space="preserve"> </w:t>
          </w:r>
          <w:r w:rsidRPr="00F017EE">
            <w:rPr>
              <w:sz w:val="24"/>
              <w:szCs w:val="24"/>
              <w:shd w:val="clear" w:color="auto" w:fill="E6E6E6"/>
            </w:rPr>
            <w:t>assigned a member panel or by contractually agreeing to targeted metrics.</w:t>
          </w:r>
          <w:r w:rsidRPr="00F017EE">
            <w:rPr>
              <w:sz w:val="24"/>
              <w:szCs w:val="24"/>
            </w:rPr>
            <w:t xml:space="preserve"> UHA has </w:t>
          </w:r>
          <w:r w:rsidRPr="00F017EE">
            <w:rPr>
              <w:sz w:val="24"/>
              <w:szCs w:val="24"/>
            </w:rPr>
            <w:lastRenderedPageBreak/>
            <w:t>provided incentive funds</w:t>
          </w:r>
          <w:r w:rsidRPr="00F017EE">
            <w:rPr>
              <w:spacing w:val="-3"/>
              <w:sz w:val="24"/>
              <w:szCs w:val="24"/>
            </w:rPr>
            <w:t xml:space="preserve"> </w:t>
          </w:r>
          <w:r w:rsidRPr="00F017EE">
            <w:rPr>
              <w:sz w:val="24"/>
              <w:szCs w:val="24"/>
            </w:rPr>
            <w:t>to</w:t>
          </w:r>
          <w:r w:rsidRPr="00F017EE">
            <w:rPr>
              <w:spacing w:val="-2"/>
              <w:sz w:val="24"/>
              <w:szCs w:val="24"/>
            </w:rPr>
            <w:t xml:space="preserve"> </w:t>
          </w:r>
          <w:r w:rsidRPr="00F017EE">
            <w:rPr>
              <w:sz w:val="24"/>
              <w:szCs w:val="24"/>
            </w:rPr>
            <w:t>non-PCPs</w:t>
          </w:r>
          <w:r w:rsidRPr="00F017EE">
            <w:rPr>
              <w:spacing w:val="-1"/>
              <w:sz w:val="24"/>
              <w:szCs w:val="24"/>
            </w:rPr>
            <w:t xml:space="preserve"> </w:t>
          </w:r>
          <w:r w:rsidRPr="00F017EE">
            <w:rPr>
              <w:sz w:val="24"/>
              <w:szCs w:val="24"/>
            </w:rPr>
            <w:t>such as</w:t>
          </w:r>
          <w:r w:rsidRPr="00F017EE">
            <w:rPr>
              <w:spacing w:val="-3"/>
              <w:sz w:val="24"/>
              <w:szCs w:val="24"/>
            </w:rPr>
            <w:t xml:space="preserve"> </w:t>
          </w:r>
          <w:r w:rsidR="00F017EE">
            <w:rPr>
              <w:spacing w:val="-3"/>
              <w:sz w:val="24"/>
              <w:szCs w:val="24"/>
            </w:rPr>
            <w:t>e</w:t>
          </w:r>
          <w:r w:rsidRPr="00F017EE">
            <w:rPr>
              <w:sz w:val="24"/>
              <w:szCs w:val="24"/>
            </w:rPr>
            <w:t>mergency</w:t>
          </w:r>
          <w:r w:rsidRPr="00F017EE">
            <w:rPr>
              <w:spacing w:val="-1"/>
              <w:sz w:val="24"/>
              <w:szCs w:val="24"/>
            </w:rPr>
            <w:t xml:space="preserve"> </w:t>
          </w:r>
          <w:r w:rsidR="00F017EE">
            <w:rPr>
              <w:spacing w:val="-1"/>
              <w:sz w:val="24"/>
              <w:szCs w:val="24"/>
            </w:rPr>
            <w:t>d</w:t>
          </w:r>
          <w:r w:rsidRPr="00F017EE">
            <w:rPr>
              <w:sz w:val="24"/>
              <w:szCs w:val="24"/>
            </w:rPr>
            <w:t>epartment</w:t>
          </w:r>
          <w:r w:rsidRPr="00F017EE">
            <w:rPr>
              <w:spacing w:val="-2"/>
              <w:sz w:val="24"/>
              <w:szCs w:val="24"/>
            </w:rPr>
            <w:t xml:space="preserve"> </w:t>
          </w:r>
          <w:r w:rsidRPr="00F017EE">
            <w:rPr>
              <w:sz w:val="24"/>
              <w:szCs w:val="24"/>
            </w:rPr>
            <w:t xml:space="preserve">provider groups, hospitals, </w:t>
          </w:r>
          <w:r w:rsidR="00CF2720" w:rsidRPr="00F017EE">
            <w:rPr>
              <w:sz w:val="24"/>
              <w:szCs w:val="24"/>
            </w:rPr>
            <w:t xml:space="preserve">hospitalists, </w:t>
          </w:r>
          <w:r w:rsidRPr="00F017EE">
            <w:rPr>
              <w:sz w:val="24"/>
              <w:szCs w:val="24"/>
            </w:rPr>
            <w:t>behavioral health</w:t>
          </w:r>
          <w:r w:rsidR="00F017EE">
            <w:rPr>
              <w:sz w:val="24"/>
              <w:szCs w:val="24"/>
            </w:rPr>
            <w:t xml:space="preserve"> providers</w:t>
          </w:r>
          <w:r w:rsidRPr="00F017EE">
            <w:rPr>
              <w:sz w:val="24"/>
              <w:szCs w:val="24"/>
            </w:rPr>
            <w:t>, dental</w:t>
          </w:r>
          <w:r w:rsidR="00F017EE">
            <w:rPr>
              <w:sz w:val="24"/>
              <w:szCs w:val="24"/>
            </w:rPr>
            <w:t xml:space="preserve"> care organizations</w:t>
          </w:r>
          <w:r w:rsidRPr="00F017EE">
            <w:rPr>
              <w:sz w:val="24"/>
              <w:szCs w:val="24"/>
            </w:rPr>
            <w:t>, and organizations that focus on child abuse and neglect services.</w:t>
          </w:r>
        </w:p>
        <w:p w14:paraId="786F7D45" w14:textId="77777777" w:rsidR="00F6352A" w:rsidRPr="00F017EE" w:rsidRDefault="00F6352A" w:rsidP="00F6352A">
          <w:pPr>
            <w:pStyle w:val="BodyText"/>
            <w:spacing w:before="7"/>
            <w:rPr>
              <w:sz w:val="24"/>
              <w:szCs w:val="24"/>
            </w:rPr>
          </w:pPr>
        </w:p>
        <w:p w14:paraId="6825BB9F" w14:textId="3CBF6849" w:rsidR="00F6352A" w:rsidRPr="00F017EE" w:rsidRDefault="00F6352A" w:rsidP="00F6352A">
          <w:pPr>
            <w:pStyle w:val="BodyText"/>
            <w:spacing w:line="276" w:lineRule="auto"/>
            <w:ind w:left="840" w:right="412"/>
            <w:rPr>
              <w:sz w:val="24"/>
              <w:szCs w:val="24"/>
            </w:rPr>
          </w:pPr>
          <w:r w:rsidRPr="00F017EE">
            <w:rPr>
              <w:sz w:val="24"/>
              <w:szCs w:val="24"/>
            </w:rPr>
            <w:t>As</w:t>
          </w:r>
          <w:r w:rsidRPr="00F017EE">
            <w:rPr>
              <w:spacing w:val="-2"/>
              <w:sz w:val="24"/>
              <w:szCs w:val="24"/>
            </w:rPr>
            <w:t xml:space="preserve"> </w:t>
          </w:r>
          <w:r w:rsidRPr="00F017EE">
            <w:rPr>
              <w:sz w:val="24"/>
              <w:szCs w:val="24"/>
            </w:rPr>
            <w:t>to</w:t>
          </w:r>
          <w:r w:rsidRPr="00F017EE">
            <w:rPr>
              <w:spacing w:val="-3"/>
              <w:sz w:val="24"/>
              <w:szCs w:val="24"/>
            </w:rPr>
            <w:t xml:space="preserve"> </w:t>
          </w:r>
          <w:r w:rsidRPr="00F017EE">
            <w:rPr>
              <w:sz w:val="24"/>
              <w:szCs w:val="24"/>
            </w:rPr>
            <w:t>public</w:t>
          </w:r>
          <w:r w:rsidRPr="00F017EE">
            <w:rPr>
              <w:spacing w:val="-5"/>
              <w:sz w:val="24"/>
              <w:szCs w:val="24"/>
            </w:rPr>
            <w:t xml:space="preserve"> </w:t>
          </w:r>
          <w:r w:rsidRPr="00F017EE">
            <w:rPr>
              <w:sz w:val="24"/>
              <w:szCs w:val="24"/>
            </w:rPr>
            <w:t>health</w:t>
          </w:r>
          <w:r w:rsidRPr="00F017EE">
            <w:rPr>
              <w:spacing w:val="-1"/>
              <w:sz w:val="24"/>
              <w:szCs w:val="24"/>
            </w:rPr>
            <w:t xml:space="preserve"> </w:t>
          </w:r>
          <w:r w:rsidRPr="00F017EE">
            <w:rPr>
              <w:sz w:val="24"/>
              <w:szCs w:val="24"/>
            </w:rPr>
            <w:t>services,</w:t>
          </w:r>
          <w:r w:rsidRPr="00F017EE">
            <w:rPr>
              <w:spacing w:val="-1"/>
              <w:sz w:val="24"/>
              <w:szCs w:val="24"/>
            </w:rPr>
            <w:t xml:space="preserve"> </w:t>
          </w:r>
          <w:r w:rsidRPr="00F017EE">
            <w:rPr>
              <w:sz w:val="24"/>
              <w:szCs w:val="24"/>
            </w:rPr>
            <w:t>the</w:t>
          </w:r>
          <w:r w:rsidRPr="00F017EE">
            <w:rPr>
              <w:spacing w:val="-1"/>
              <w:sz w:val="24"/>
              <w:szCs w:val="24"/>
            </w:rPr>
            <w:t xml:space="preserve"> </w:t>
          </w:r>
          <w:r w:rsidRPr="00F017EE">
            <w:rPr>
              <w:sz w:val="24"/>
              <w:szCs w:val="24"/>
            </w:rPr>
            <w:t>services</w:t>
          </w:r>
          <w:r w:rsidRPr="00F017EE">
            <w:rPr>
              <w:spacing w:val="-2"/>
              <w:sz w:val="24"/>
              <w:szCs w:val="24"/>
            </w:rPr>
            <w:t xml:space="preserve"> </w:t>
          </w:r>
          <w:r w:rsidRPr="00F017EE">
            <w:rPr>
              <w:sz w:val="24"/>
              <w:szCs w:val="24"/>
            </w:rPr>
            <w:t>rendered</w:t>
          </w:r>
          <w:r w:rsidRPr="00F017EE">
            <w:rPr>
              <w:spacing w:val="-3"/>
              <w:sz w:val="24"/>
              <w:szCs w:val="24"/>
            </w:rPr>
            <w:t xml:space="preserve"> </w:t>
          </w:r>
          <w:r w:rsidRPr="00F017EE">
            <w:rPr>
              <w:sz w:val="24"/>
              <w:szCs w:val="24"/>
            </w:rPr>
            <w:t>by</w:t>
          </w:r>
          <w:r w:rsidRPr="00F017EE">
            <w:rPr>
              <w:spacing w:val="-5"/>
              <w:sz w:val="24"/>
              <w:szCs w:val="24"/>
            </w:rPr>
            <w:t xml:space="preserve"> </w:t>
          </w:r>
          <w:r w:rsidRPr="00F017EE">
            <w:rPr>
              <w:sz w:val="24"/>
              <w:szCs w:val="24"/>
            </w:rPr>
            <w:t>public</w:t>
          </w:r>
          <w:r w:rsidRPr="00F017EE">
            <w:rPr>
              <w:spacing w:val="-2"/>
              <w:sz w:val="24"/>
              <w:szCs w:val="24"/>
            </w:rPr>
            <w:t xml:space="preserve"> </w:t>
          </w:r>
          <w:r w:rsidRPr="00F017EE">
            <w:rPr>
              <w:sz w:val="24"/>
              <w:szCs w:val="24"/>
            </w:rPr>
            <w:t>health</w:t>
          </w:r>
          <w:r w:rsidRPr="00F017EE">
            <w:rPr>
              <w:spacing w:val="-3"/>
              <w:sz w:val="24"/>
              <w:szCs w:val="24"/>
            </w:rPr>
            <w:t xml:space="preserve"> </w:t>
          </w:r>
          <w:r w:rsidRPr="00F017EE">
            <w:rPr>
              <w:sz w:val="24"/>
              <w:szCs w:val="24"/>
            </w:rPr>
            <w:t>partners</w:t>
          </w:r>
          <w:r w:rsidRPr="00F017EE">
            <w:rPr>
              <w:spacing w:val="-4"/>
              <w:sz w:val="24"/>
              <w:szCs w:val="24"/>
            </w:rPr>
            <w:t xml:space="preserve"> </w:t>
          </w:r>
          <w:r w:rsidRPr="00F017EE">
            <w:rPr>
              <w:sz w:val="24"/>
              <w:szCs w:val="24"/>
            </w:rPr>
            <w:t>are</w:t>
          </w:r>
          <w:r w:rsidRPr="00F017EE">
            <w:rPr>
              <w:spacing w:val="-3"/>
              <w:sz w:val="24"/>
              <w:szCs w:val="24"/>
            </w:rPr>
            <w:t xml:space="preserve"> </w:t>
          </w:r>
          <w:r w:rsidRPr="00F017EE">
            <w:rPr>
              <w:sz w:val="24"/>
              <w:szCs w:val="24"/>
            </w:rPr>
            <w:t>delivered through a</w:t>
          </w:r>
          <w:r w:rsidR="00F017EE">
            <w:rPr>
              <w:sz w:val="24"/>
              <w:szCs w:val="24"/>
            </w:rPr>
            <w:t xml:space="preserve"> contracted</w:t>
          </w:r>
          <w:r w:rsidRPr="00F017EE">
            <w:rPr>
              <w:sz w:val="24"/>
              <w:szCs w:val="24"/>
            </w:rPr>
            <w:t xml:space="preserve"> FQHC. As a result, those services and </w:t>
          </w:r>
          <w:r w:rsidR="00F017EE">
            <w:rPr>
              <w:sz w:val="24"/>
              <w:szCs w:val="24"/>
            </w:rPr>
            <w:t>related</w:t>
          </w:r>
          <w:r w:rsidRPr="00F017EE">
            <w:rPr>
              <w:sz w:val="24"/>
              <w:szCs w:val="24"/>
            </w:rPr>
            <w:t xml:space="preserve"> incentives are allocated in the FQHC quality payment.</w:t>
          </w:r>
        </w:p>
        <w:p w14:paraId="7D8F7034" w14:textId="0A9BB0D6" w:rsidR="00CC6CFA" w:rsidRPr="00F017EE" w:rsidRDefault="009A7C9D" w:rsidP="00E902EA">
          <w:pPr>
            <w:pStyle w:val="TableParagraph"/>
            <w:spacing w:line="276" w:lineRule="auto"/>
            <w:ind w:left="720" w:right="200"/>
            <w:rPr>
              <w:rFonts w:cstheme="minorHAnsi"/>
              <w:sz w:val="24"/>
              <w:szCs w:val="24"/>
              <w:shd w:val="clear" w:color="auto" w:fill="E6E6E6"/>
            </w:rPr>
          </w:pPr>
        </w:p>
      </w:sdtContent>
    </w:sdt>
    <w:p w14:paraId="377F4E46" w14:textId="77777777" w:rsidR="002269D9" w:rsidRPr="00F017EE" w:rsidRDefault="002269D9" w:rsidP="00E902EA">
      <w:pPr>
        <w:pStyle w:val="TableParagraph"/>
        <w:spacing w:line="276" w:lineRule="auto"/>
        <w:ind w:left="720" w:right="200"/>
        <w:rPr>
          <w:rFonts w:cstheme="minorHAnsi"/>
          <w:sz w:val="16"/>
          <w:szCs w:val="16"/>
          <w:shd w:val="clear" w:color="auto" w:fill="E6E6E6"/>
        </w:rPr>
      </w:pPr>
    </w:p>
    <w:p w14:paraId="5DA0ED8A" w14:textId="2ECA2ACD" w:rsidR="00D86B90" w:rsidRPr="00F017EE" w:rsidRDefault="00482FEE" w:rsidP="7B51FEDF">
      <w:pPr>
        <w:pStyle w:val="ListParagraph"/>
        <w:widowControl/>
        <w:numPr>
          <w:ilvl w:val="0"/>
          <w:numId w:val="31"/>
        </w:numPr>
        <w:spacing w:after="160" w:line="259" w:lineRule="auto"/>
        <w:rPr>
          <w:b/>
          <w:bCs/>
          <w:sz w:val="24"/>
          <w:szCs w:val="24"/>
        </w:rPr>
      </w:pPr>
      <w:r w:rsidRPr="00F017EE">
        <w:rPr>
          <w:b/>
          <w:bCs/>
          <w:sz w:val="24"/>
          <w:szCs w:val="24"/>
        </w:rPr>
        <w:t xml:space="preserve">Describe </w:t>
      </w:r>
      <w:r w:rsidR="00B76A63" w:rsidRPr="00F017EE">
        <w:rPr>
          <w:b/>
          <w:bCs/>
          <w:sz w:val="24"/>
          <w:szCs w:val="24"/>
        </w:rPr>
        <w:t xml:space="preserve">how your CCO distributed </w:t>
      </w:r>
      <w:r w:rsidR="0062357B" w:rsidRPr="00F017EE">
        <w:rPr>
          <w:b/>
          <w:bCs/>
          <w:sz w:val="24"/>
          <w:szCs w:val="24"/>
        </w:rPr>
        <w:t xml:space="preserve">its </w:t>
      </w:r>
      <w:r w:rsidR="00B76A63" w:rsidRPr="00F017EE">
        <w:rPr>
          <w:b/>
          <w:bCs/>
          <w:sz w:val="24"/>
          <w:szCs w:val="24"/>
        </w:rPr>
        <w:t>202</w:t>
      </w:r>
      <w:r w:rsidR="00E616B1" w:rsidRPr="00F017EE">
        <w:rPr>
          <w:b/>
          <w:bCs/>
          <w:sz w:val="24"/>
          <w:szCs w:val="24"/>
        </w:rPr>
        <w:t>1</w:t>
      </w:r>
      <w:r w:rsidR="00B76A63" w:rsidRPr="00F017EE">
        <w:rPr>
          <w:b/>
          <w:bCs/>
          <w:sz w:val="24"/>
          <w:szCs w:val="24"/>
        </w:rPr>
        <w:t xml:space="preserve"> Quality Pool </w:t>
      </w:r>
      <w:r w:rsidR="0062357B" w:rsidRPr="00F017EE">
        <w:rPr>
          <w:b/>
          <w:bCs/>
          <w:sz w:val="24"/>
          <w:szCs w:val="24"/>
        </w:rPr>
        <w:t>(Measurement Year 202</w:t>
      </w:r>
      <w:r w:rsidR="00E616B1" w:rsidRPr="00F017EE">
        <w:rPr>
          <w:b/>
          <w:bCs/>
          <w:sz w:val="24"/>
          <w:szCs w:val="24"/>
        </w:rPr>
        <w:t>1</w:t>
      </w:r>
      <w:r w:rsidR="0062357B" w:rsidRPr="00F017EE">
        <w:rPr>
          <w:b/>
          <w:bCs/>
          <w:sz w:val="24"/>
          <w:szCs w:val="24"/>
        </w:rPr>
        <w:t xml:space="preserve">) </w:t>
      </w:r>
      <w:r w:rsidR="00B76A63" w:rsidRPr="00F017EE">
        <w:rPr>
          <w:b/>
          <w:bCs/>
          <w:sz w:val="24"/>
          <w:szCs w:val="24"/>
        </w:rPr>
        <w:t xml:space="preserve">funds to </w:t>
      </w:r>
      <w:r w:rsidR="00BF7045" w:rsidRPr="00F017EE">
        <w:rPr>
          <w:b/>
          <w:bCs/>
          <w:sz w:val="24"/>
          <w:szCs w:val="24"/>
        </w:rPr>
        <w:t>Participating Providers</w:t>
      </w:r>
      <w:r w:rsidR="00E616B1" w:rsidRPr="00F017EE">
        <w:rPr>
          <w:b/>
          <w:bCs/>
          <w:sz w:val="24"/>
          <w:szCs w:val="24"/>
        </w:rPr>
        <w:t>, if different from the process described in #1 and #2 above.</w:t>
      </w:r>
    </w:p>
    <w:sdt>
      <w:sdtPr>
        <w:rPr>
          <w:rFonts w:cstheme="minorHAnsi"/>
          <w:sz w:val="24"/>
          <w:szCs w:val="24"/>
          <w:shd w:val="clear" w:color="auto" w:fill="E6E6E6"/>
        </w:rPr>
        <w:id w:val="893697000"/>
        <w:placeholder>
          <w:docPart w:val="CA5F101D4B114F6B8D784976E7D25115"/>
        </w:placeholder>
      </w:sdtPr>
      <w:sdtEndPr/>
      <w:sdtContent>
        <w:p w14:paraId="165A7FB5" w14:textId="22DBD18A" w:rsidR="00204DE9" w:rsidRPr="00F017EE" w:rsidRDefault="00204DE9" w:rsidP="00F017EE">
          <w:pPr>
            <w:spacing w:before="52" w:line="276" w:lineRule="auto"/>
            <w:ind w:left="720"/>
            <w:rPr>
              <w:rFonts w:ascii="Calibri" w:eastAsia="Calibri" w:hAnsi="Calibri" w:cs="Calibri"/>
              <w:sz w:val="24"/>
              <w:szCs w:val="24"/>
            </w:rPr>
          </w:pPr>
          <w:r w:rsidRPr="00F017EE">
            <w:rPr>
              <w:rFonts w:ascii="Calibri" w:eastAsia="Calibri" w:hAnsi="Calibri" w:cs="Calibri"/>
              <w:sz w:val="24"/>
              <w:szCs w:val="24"/>
            </w:rPr>
            <w:t xml:space="preserve">Until 2021, UHA had met and achieved over 100% of quality </w:t>
          </w:r>
          <w:r w:rsidR="00F017EE" w:rsidRPr="00F017EE">
            <w:rPr>
              <w:rFonts w:ascii="Calibri" w:eastAsia="Calibri" w:hAnsi="Calibri" w:cs="Calibri"/>
              <w:sz w:val="24"/>
              <w:szCs w:val="24"/>
            </w:rPr>
            <w:t>funding from</w:t>
          </w:r>
          <w:r w:rsidR="009710C2" w:rsidRPr="00F017EE">
            <w:rPr>
              <w:rFonts w:ascii="Calibri" w:eastAsia="Calibri" w:hAnsi="Calibri" w:cs="Calibri"/>
              <w:sz w:val="24"/>
              <w:szCs w:val="24"/>
            </w:rPr>
            <w:t xml:space="preserve"> OHA</w:t>
          </w:r>
          <w:r w:rsidRPr="00F017EE">
            <w:rPr>
              <w:rFonts w:ascii="Calibri" w:eastAsia="Calibri" w:hAnsi="Calibri" w:cs="Calibri"/>
              <w:sz w:val="24"/>
              <w:szCs w:val="24"/>
            </w:rPr>
            <w:t>. COVID and a community E</w:t>
          </w:r>
          <w:r w:rsidR="00F017EE">
            <w:rPr>
              <w:rFonts w:ascii="Calibri" w:eastAsia="Calibri" w:hAnsi="Calibri" w:cs="Calibri"/>
              <w:sz w:val="24"/>
              <w:szCs w:val="24"/>
            </w:rPr>
            <w:t>M</w:t>
          </w:r>
          <w:r w:rsidRPr="00F017EE">
            <w:rPr>
              <w:rFonts w:ascii="Calibri" w:eastAsia="Calibri" w:hAnsi="Calibri" w:cs="Calibri"/>
              <w:sz w:val="24"/>
              <w:szCs w:val="24"/>
            </w:rPr>
            <w:t xml:space="preserve">R conversion impacted the community as had been described by all the Medical Directors in the State when they asked for 2021 to be a report only year. </w:t>
          </w:r>
          <w:r w:rsidR="00F017EE">
            <w:rPr>
              <w:rFonts w:ascii="Calibri" w:eastAsia="Calibri" w:hAnsi="Calibri" w:cs="Calibri"/>
              <w:sz w:val="24"/>
              <w:szCs w:val="24"/>
            </w:rPr>
            <w:t xml:space="preserve">For 2021 </w:t>
          </w:r>
          <w:r w:rsidR="00E83206">
            <w:rPr>
              <w:rFonts w:ascii="Calibri" w:eastAsia="Calibri" w:hAnsi="Calibri" w:cs="Calibri"/>
              <w:sz w:val="24"/>
              <w:szCs w:val="24"/>
            </w:rPr>
            <w:t xml:space="preserve">the </w:t>
          </w:r>
          <w:r w:rsidR="00F017EE">
            <w:rPr>
              <w:rFonts w:ascii="Calibri" w:eastAsia="Calibri" w:hAnsi="Calibri" w:cs="Calibri"/>
              <w:sz w:val="24"/>
              <w:szCs w:val="24"/>
            </w:rPr>
            <w:t>Quality Pool was distributed according to the UHA provider agreements</w:t>
          </w:r>
          <w:r w:rsidR="00E83206">
            <w:rPr>
              <w:rFonts w:ascii="Calibri" w:eastAsia="Calibri" w:hAnsi="Calibri" w:cs="Calibri"/>
              <w:sz w:val="24"/>
              <w:szCs w:val="24"/>
            </w:rPr>
            <w:t xml:space="preserve">, which is the same methodology for 2022 as described above (Question 1). </w:t>
          </w:r>
        </w:p>
        <w:p w14:paraId="0AE3C0D5" w14:textId="28E21015" w:rsidR="009D67D2" w:rsidRPr="00F017EE" w:rsidRDefault="009A7C9D" w:rsidP="001361DE">
          <w:pPr>
            <w:pStyle w:val="ListParagraph"/>
            <w:widowControl/>
            <w:spacing w:after="160" w:line="259" w:lineRule="auto"/>
            <w:rPr>
              <w:rFonts w:cstheme="minorHAnsi"/>
              <w:sz w:val="24"/>
              <w:szCs w:val="24"/>
              <w:shd w:val="clear" w:color="auto" w:fill="E6E6E6"/>
            </w:rPr>
          </w:pPr>
        </w:p>
      </w:sdtContent>
    </w:sdt>
    <w:p w14:paraId="516C2CB7" w14:textId="3DFC36C8" w:rsidR="009B13C9" w:rsidRPr="00F017EE" w:rsidRDefault="009B13C9" w:rsidP="001361DE">
      <w:pPr>
        <w:pStyle w:val="ListParagraph"/>
        <w:widowControl/>
        <w:spacing w:after="160" w:line="259" w:lineRule="auto"/>
        <w:rPr>
          <w:rFonts w:cstheme="minorHAnsi"/>
          <w:sz w:val="16"/>
          <w:szCs w:val="16"/>
          <w:shd w:val="clear" w:color="auto" w:fill="E6E6E6"/>
        </w:rPr>
      </w:pPr>
    </w:p>
    <w:p w14:paraId="6073E2F7" w14:textId="002FCC5E" w:rsidR="009B13C9" w:rsidRPr="00F017EE" w:rsidRDefault="009B13C9" w:rsidP="009B13C9">
      <w:pPr>
        <w:pStyle w:val="ListParagraph"/>
        <w:widowControl/>
        <w:numPr>
          <w:ilvl w:val="0"/>
          <w:numId w:val="31"/>
        </w:numPr>
        <w:spacing w:after="160" w:line="259" w:lineRule="auto"/>
        <w:rPr>
          <w:b/>
          <w:bCs/>
          <w:sz w:val="24"/>
          <w:szCs w:val="24"/>
        </w:rPr>
      </w:pPr>
      <w:r w:rsidRPr="00F017EE">
        <w:rPr>
          <w:b/>
          <w:bCs/>
          <w:sz w:val="24"/>
          <w:szCs w:val="24"/>
        </w:rPr>
        <w:t xml:space="preserve">Describe </w:t>
      </w:r>
      <w:r w:rsidR="00306C81" w:rsidRPr="00F017EE">
        <w:rPr>
          <w:b/>
          <w:bCs/>
          <w:sz w:val="24"/>
          <w:szCs w:val="24"/>
        </w:rPr>
        <w:t>any changes your</w:t>
      </w:r>
      <w:r w:rsidRPr="00F017EE">
        <w:rPr>
          <w:b/>
          <w:bCs/>
          <w:sz w:val="24"/>
          <w:szCs w:val="24"/>
        </w:rPr>
        <w:t xml:space="preserve"> CCO plans to</w:t>
      </w:r>
      <w:r w:rsidR="00306C81" w:rsidRPr="00F017EE">
        <w:rPr>
          <w:b/>
          <w:bCs/>
          <w:sz w:val="24"/>
          <w:szCs w:val="24"/>
        </w:rPr>
        <w:t xml:space="preserve"> make to its process for distributing </w:t>
      </w:r>
      <w:r w:rsidRPr="00F017EE">
        <w:rPr>
          <w:b/>
          <w:bCs/>
          <w:sz w:val="24"/>
          <w:szCs w:val="24"/>
        </w:rPr>
        <w:t>Quality Pool funds in future years</w:t>
      </w:r>
      <w:r w:rsidR="005C0394" w:rsidRPr="00F017EE">
        <w:rPr>
          <w:b/>
          <w:bCs/>
          <w:sz w:val="24"/>
          <w:szCs w:val="24"/>
        </w:rPr>
        <w:t xml:space="preserve"> (beyond </w:t>
      </w:r>
      <w:r w:rsidR="00E616B1" w:rsidRPr="00F017EE">
        <w:rPr>
          <w:b/>
          <w:bCs/>
          <w:sz w:val="24"/>
          <w:szCs w:val="24"/>
        </w:rPr>
        <w:t>MY</w:t>
      </w:r>
      <w:r w:rsidR="005C0394" w:rsidRPr="00F017EE">
        <w:rPr>
          <w:b/>
          <w:bCs/>
          <w:sz w:val="24"/>
          <w:szCs w:val="24"/>
        </w:rPr>
        <w:t>202</w:t>
      </w:r>
      <w:r w:rsidR="00E616B1" w:rsidRPr="00F017EE">
        <w:rPr>
          <w:b/>
          <w:bCs/>
          <w:sz w:val="24"/>
          <w:szCs w:val="24"/>
        </w:rPr>
        <w:t>2</w:t>
      </w:r>
      <w:r w:rsidR="005C0394" w:rsidRPr="00F017EE">
        <w:rPr>
          <w:b/>
          <w:bCs/>
          <w:sz w:val="24"/>
          <w:szCs w:val="24"/>
        </w:rPr>
        <w:t>)</w:t>
      </w:r>
      <w:r w:rsidRPr="00F017EE">
        <w:rPr>
          <w:b/>
          <w:bCs/>
          <w:sz w:val="24"/>
          <w:szCs w:val="24"/>
        </w:rPr>
        <w:t xml:space="preserve">. </w:t>
      </w:r>
    </w:p>
    <w:sdt>
      <w:sdtPr>
        <w:rPr>
          <w:rFonts w:asciiTheme="minorHAnsi" w:eastAsiaTheme="minorHAnsi" w:hAnsiTheme="minorHAnsi" w:cstheme="minorHAnsi"/>
          <w:sz w:val="24"/>
          <w:szCs w:val="24"/>
          <w:shd w:val="clear" w:color="auto" w:fill="E6E6E6"/>
        </w:rPr>
        <w:id w:val="-111588560"/>
        <w:placeholder>
          <w:docPart w:val="3CF6F958034E4572B76D8E8ECD5ABF5F"/>
        </w:placeholder>
      </w:sdtPr>
      <w:sdtEndPr/>
      <w:sdtContent>
        <w:p w14:paraId="28C3939B" w14:textId="5BEDD00F" w:rsidR="00926CDE" w:rsidRPr="00F017EE" w:rsidRDefault="00926CDE" w:rsidP="00671D15">
          <w:pPr>
            <w:pStyle w:val="BodyText"/>
            <w:spacing w:before="24" w:line="259" w:lineRule="auto"/>
            <w:ind w:left="840" w:right="32"/>
            <w:rPr>
              <w:rFonts w:cstheme="minorHAnsi"/>
              <w:sz w:val="24"/>
              <w:szCs w:val="24"/>
              <w:shd w:val="clear" w:color="auto" w:fill="E6E6E6"/>
            </w:rPr>
          </w:pPr>
        </w:p>
        <w:p w14:paraId="2466CB51" w14:textId="625DBA2D" w:rsidR="00671D15" w:rsidRPr="00F017EE" w:rsidRDefault="00671D15" w:rsidP="00671D15">
          <w:pPr>
            <w:pStyle w:val="BodyText"/>
            <w:spacing w:before="24" w:line="259" w:lineRule="auto"/>
            <w:ind w:left="840" w:right="32"/>
            <w:rPr>
              <w:sz w:val="24"/>
              <w:szCs w:val="24"/>
            </w:rPr>
          </w:pPr>
          <w:r w:rsidRPr="00F017EE">
            <w:rPr>
              <w:sz w:val="24"/>
              <w:szCs w:val="24"/>
              <w:shd w:val="clear" w:color="auto" w:fill="E6E6E6"/>
            </w:rPr>
            <w:t xml:space="preserve">UHA plans to continue its current methodology </w:t>
          </w:r>
          <w:r w:rsidR="00E83206">
            <w:rPr>
              <w:sz w:val="24"/>
              <w:szCs w:val="24"/>
              <w:shd w:val="clear" w:color="auto" w:fill="E6E6E6"/>
            </w:rPr>
            <w:t xml:space="preserve">for distributing the 2023 Quality Pool in mid-2024. </w:t>
          </w:r>
        </w:p>
        <w:p w14:paraId="0FCE6961" w14:textId="1692B959" w:rsidR="009B13C9" w:rsidRPr="00F017EE" w:rsidRDefault="009A7C9D" w:rsidP="009B13C9">
          <w:pPr>
            <w:pStyle w:val="ListParagraph"/>
            <w:widowControl/>
            <w:spacing w:after="160" w:line="259" w:lineRule="auto"/>
            <w:rPr>
              <w:rFonts w:cstheme="minorHAnsi"/>
              <w:sz w:val="24"/>
              <w:szCs w:val="24"/>
              <w:shd w:val="clear" w:color="auto" w:fill="E6E6E6"/>
            </w:rPr>
          </w:pPr>
        </w:p>
      </w:sdtContent>
    </w:sdt>
    <w:p w14:paraId="1181C399" w14:textId="29EAA3D4" w:rsidR="009D67D2" w:rsidRPr="00F017EE" w:rsidRDefault="009D67D2" w:rsidP="002269D9">
      <w:pPr>
        <w:pStyle w:val="ListParagraph"/>
        <w:rPr>
          <w:bCs/>
          <w:sz w:val="16"/>
          <w:szCs w:val="16"/>
        </w:rPr>
      </w:pPr>
      <w:r w:rsidRPr="00F017EE" w:rsidDel="009D67D2">
        <w:rPr>
          <w:rFonts w:cstheme="minorHAnsi"/>
          <w:sz w:val="24"/>
          <w:szCs w:val="24"/>
          <w:shd w:val="clear" w:color="auto" w:fill="E6E6E6"/>
        </w:rPr>
        <w:t xml:space="preserve"> </w:t>
      </w:r>
    </w:p>
    <w:p w14:paraId="03DA6711" w14:textId="77777777" w:rsidR="007A7DB2" w:rsidRPr="00F017EE" w:rsidRDefault="007A7DB2" w:rsidP="007A7DB2">
      <w:pPr>
        <w:pStyle w:val="TableParagraph"/>
        <w:spacing w:line="276" w:lineRule="auto"/>
        <w:ind w:left="720" w:right="200"/>
        <w:rPr>
          <w:rFonts w:eastAsia="Calibri" w:cstheme="minorHAnsi"/>
          <w:b/>
          <w:sz w:val="16"/>
          <w:szCs w:val="16"/>
        </w:rPr>
      </w:pPr>
    </w:p>
    <w:p w14:paraId="254AA423" w14:textId="4F415FA4" w:rsidR="007A7DB2" w:rsidRPr="00F017EE" w:rsidRDefault="007A7DB2" w:rsidP="007A7DB2">
      <w:pPr>
        <w:pStyle w:val="TableParagraph"/>
        <w:numPr>
          <w:ilvl w:val="0"/>
          <w:numId w:val="31"/>
        </w:numPr>
        <w:spacing w:line="276" w:lineRule="auto"/>
        <w:ind w:right="200"/>
        <w:rPr>
          <w:rFonts w:eastAsia="Calibri"/>
          <w:b/>
          <w:sz w:val="24"/>
          <w:szCs w:val="24"/>
        </w:rPr>
      </w:pPr>
      <w:r w:rsidRPr="00F017EE">
        <w:rPr>
          <w:rFonts w:eastAsia="Calibri"/>
          <w:b/>
          <w:sz w:val="24"/>
          <w:szCs w:val="24"/>
        </w:rPr>
        <w:t xml:space="preserve">Please provide a link to where the </w:t>
      </w:r>
      <w:r w:rsidR="002063C0" w:rsidRPr="00F017EE">
        <w:rPr>
          <w:rFonts w:eastAsia="Calibri"/>
          <w:b/>
          <w:sz w:val="24"/>
          <w:szCs w:val="24"/>
        </w:rPr>
        <w:t>202</w:t>
      </w:r>
      <w:r w:rsidR="00E616B1" w:rsidRPr="00F017EE">
        <w:rPr>
          <w:rFonts w:eastAsia="Calibri"/>
          <w:b/>
          <w:sz w:val="24"/>
          <w:szCs w:val="24"/>
        </w:rPr>
        <w:t>3</w:t>
      </w:r>
      <w:r w:rsidR="002063C0" w:rsidRPr="00F017EE">
        <w:rPr>
          <w:rFonts w:eastAsia="Calibri"/>
          <w:b/>
          <w:sz w:val="24"/>
          <w:szCs w:val="24"/>
        </w:rPr>
        <w:t xml:space="preserve"> </w:t>
      </w:r>
      <w:r w:rsidRPr="00F017EE">
        <w:rPr>
          <w:rFonts w:eastAsia="Calibri"/>
          <w:b/>
          <w:sz w:val="24"/>
          <w:szCs w:val="24"/>
        </w:rPr>
        <w:t>Quality Pool Distribution Plan (this document) will be publicly available on your CCO’s website.</w:t>
      </w:r>
    </w:p>
    <w:p w14:paraId="3F1ADC39" w14:textId="5537111E" w:rsidR="00D95EE1" w:rsidRPr="00F017EE" w:rsidRDefault="009A7C9D" w:rsidP="00B376EA">
      <w:pPr>
        <w:pStyle w:val="TableParagraph"/>
        <w:spacing w:line="276" w:lineRule="auto"/>
        <w:ind w:left="720" w:right="200"/>
        <w:rPr>
          <w:sz w:val="24"/>
          <w:szCs w:val="24"/>
        </w:rPr>
      </w:pPr>
      <w:hyperlink r:id="rId19" w:history="1">
        <w:r w:rsidR="00B376EA">
          <w:rPr>
            <w:rStyle w:val="cf01"/>
            <w:color w:val="0000FF"/>
            <w:u w:val="single"/>
          </w:rPr>
          <w:t>https://www.umpquahealth.com/provider-forms/</w:t>
        </w:r>
      </w:hyperlink>
    </w:p>
    <w:sectPr w:rsidR="00D95EE1" w:rsidRPr="00F017EE" w:rsidSect="0035453F">
      <w:type w:val="continuous"/>
      <w:pgSz w:w="12240" w:h="15840"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43EE4" w14:textId="77777777" w:rsidR="003310F6" w:rsidRDefault="003310F6" w:rsidP="00D14DFD">
      <w:r>
        <w:separator/>
      </w:r>
    </w:p>
  </w:endnote>
  <w:endnote w:type="continuationSeparator" w:id="0">
    <w:p w14:paraId="503B0AF1" w14:textId="77777777" w:rsidR="003310F6" w:rsidRDefault="003310F6" w:rsidP="00D14DFD">
      <w:r>
        <w:continuationSeparator/>
      </w:r>
    </w:p>
  </w:endnote>
  <w:endnote w:type="continuationNotice" w:id="1">
    <w:p w14:paraId="4C8B74A5" w14:textId="77777777" w:rsidR="003310F6" w:rsidRDefault="00331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072109"/>
      <w:docPartObj>
        <w:docPartGallery w:val="Page Numbers (Bottom of Page)"/>
        <w:docPartUnique/>
      </w:docPartObj>
    </w:sdtPr>
    <w:sdtEndPr>
      <w:rPr>
        <w:noProof/>
      </w:rPr>
    </w:sdtEndPr>
    <w:sdtContent>
      <w:p w14:paraId="274A5991" w14:textId="378A5A81" w:rsidR="00CC636F" w:rsidRDefault="00CC636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3E99A48C" w14:textId="77777777" w:rsidR="00CC636F" w:rsidRDefault="00CC6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27C2" w14:textId="4644F2B3" w:rsidR="0002542A" w:rsidRDefault="0002542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33E2F">
      <w:rPr>
        <w:noProof/>
      </w:rPr>
      <w:t>1</w:t>
    </w:r>
    <w:r>
      <w:rPr>
        <w:color w:val="2B579A"/>
        <w:shd w:val="clear" w:color="auto" w:fill="E6E6E6"/>
      </w:rPr>
      <w:fldChar w:fldCharType="end"/>
    </w:r>
  </w:p>
  <w:p w14:paraId="2525C3C7" w14:textId="77777777" w:rsidR="00B93D7F" w:rsidRPr="00C51A5B" w:rsidRDefault="00B93D7F" w:rsidP="00C51A5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1E98" w14:textId="77777777" w:rsidR="003310F6" w:rsidRDefault="003310F6" w:rsidP="00D14DFD">
      <w:r>
        <w:separator/>
      </w:r>
    </w:p>
  </w:footnote>
  <w:footnote w:type="continuationSeparator" w:id="0">
    <w:p w14:paraId="00A4D7C9" w14:textId="77777777" w:rsidR="003310F6" w:rsidRDefault="003310F6" w:rsidP="00D14DFD">
      <w:r>
        <w:continuationSeparator/>
      </w:r>
    </w:p>
  </w:footnote>
  <w:footnote w:type="continuationNotice" w:id="1">
    <w:p w14:paraId="70DF9FDE" w14:textId="77777777" w:rsidR="003310F6" w:rsidRDefault="003310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57FF" w14:textId="25141C57" w:rsidR="00011623" w:rsidRPr="00011623" w:rsidRDefault="004F2B4B" w:rsidP="00011623">
    <w:pPr>
      <w:pStyle w:val="Header"/>
      <w:spacing w:after="240"/>
      <w:jc w:val="center"/>
      <w:rPr>
        <w:b/>
        <w:color w:val="4472C4" w:themeColor="accent5"/>
        <w:sz w:val="28"/>
      </w:rPr>
    </w:pPr>
    <w:r>
      <w:rPr>
        <w:b/>
        <w:color w:val="4472C4" w:themeColor="accent5"/>
        <w:sz w:val="28"/>
      </w:rPr>
      <w:t>202</w:t>
    </w:r>
    <w:r w:rsidR="009A4027">
      <w:rPr>
        <w:b/>
        <w:color w:val="4472C4" w:themeColor="accent5"/>
        <w:sz w:val="28"/>
      </w:rPr>
      <w:t>3</w:t>
    </w:r>
    <w:r>
      <w:rPr>
        <w:b/>
        <w:color w:val="4472C4" w:themeColor="accent5"/>
        <w:sz w:val="28"/>
      </w:rPr>
      <w:t xml:space="preserve"> </w:t>
    </w:r>
    <w:r w:rsidR="00BF7045" w:rsidRPr="00BF7045">
      <w:rPr>
        <w:b/>
        <w:color w:val="4472C4" w:themeColor="accent5"/>
        <w:sz w:val="28"/>
      </w:rPr>
      <w:t xml:space="preserve">Quality Pool Distribution </w:t>
    </w:r>
    <w:r w:rsidR="002063C0">
      <w:rPr>
        <w:b/>
        <w:color w:val="4472C4" w:themeColor="accent5"/>
        <w:sz w:val="28"/>
      </w:rPr>
      <w:t xml:space="preserve">Plan </w:t>
    </w:r>
    <w:r w:rsidR="00B62D24">
      <w:rPr>
        <w:b/>
        <w:color w:val="4472C4" w:themeColor="accent5"/>
        <w:sz w:val="28"/>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702"/>
    <w:multiLevelType w:val="hybridMultilevel"/>
    <w:tmpl w:val="50D8EAD8"/>
    <w:lvl w:ilvl="0" w:tplc="0409000D">
      <w:start w:val="1"/>
      <w:numFmt w:val="bullet"/>
      <w:lvlText w:val=""/>
      <w:lvlJc w:val="left"/>
      <w:pPr>
        <w:ind w:left="240" w:hanging="360"/>
      </w:pPr>
      <w:rPr>
        <w:rFonts w:ascii="Wingdings" w:hAnsi="Wingdings"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 w15:restartNumberingAfterBreak="0">
    <w:nsid w:val="04B12970"/>
    <w:multiLevelType w:val="hybridMultilevel"/>
    <w:tmpl w:val="F1B65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B19A7"/>
    <w:multiLevelType w:val="hybridMultilevel"/>
    <w:tmpl w:val="8C866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D1412C"/>
    <w:multiLevelType w:val="hybridMultilevel"/>
    <w:tmpl w:val="5ABEA3F0"/>
    <w:lvl w:ilvl="0" w:tplc="D540837C">
      <w:start w:val="1"/>
      <w:numFmt w:val="decimal"/>
      <w:lvlText w:val="%1."/>
      <w:lvlJc w:val="left"/>
      <w:pPr>
        <w:ind w:left="1440" w:hanging="360"/>
      </w:pPr>
      <w:rPr>
        <w:rFonts w:asciiTheme="minorHAnsi" w:eastAsiaTheme="minorHAnsi" w:hAnsiTheme="minorHAnsi" w:cstheme="minorBidi"/>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2B2456"/>
    <w:multiLevelType w:val="hybridMultilevel"/>
    <w:tmpl w:val="806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40C2"/>
    <w:multiLevelType w:val="hybridMultilevel"/>
    <w:tmpl w:val="D7D6BFF4"/>
    <w:lvl w:ilvl="0" w:tplc="F95E3B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A53205"/>
    <w:multiLevelType w:val="hybridMultilevel"/>
    <w:tmpl w:val="48EE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656BE"/>
    <w:multiLevelType w:val="hybridMultilevel"/>
    <w:tmpl w:val="1F6AAB14"/>
    <w:lvl w:ilvl="0" w:tplc="8C5E63FC">
      <w:start w:val="1"/>
      <w:numFmt w:val="lowerLetter"/>
      <w:lvlText w:val="%1)"/>
      <w:lvlJc w:val="left"/>
      <w:pPr>
        <w:ind w:left="1440" w:hanging="360"/>
      </w:pPr>
      <w:rPr>
        <w:rFonts w:asciiTheme="minorHAnsi" w:eastAsia="Calibr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A103C7"/>
    <w:multiLevelType w:val="hybridMultilevel"/>
    <w:tmpl w:val="C9F8C844"/>
    <w:lvl w:ilvl="0" w:tplc="04090017">
      <w:start w:val="1"/>
      <w:numFmt w:val="lowerLetter"/>
      <w:lvlText w:val="%1)"/>
      <w:lvlJc w:val="left"/>
      <w:pPr>
        <w:ind w:left="800" w:hanging="360"/>
      </w:p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1B0708A0"/>
    <w:multiLevelType w:val="hybridMultilevel"/>
    <w:tmpl w:val="BA8E661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82E10"/>
    <w:multiLevelType w:val="hybridMultilevel"/>
    <w:tmpl w:val="EC587A2C"/>
    <w:lvl w:ilvl="0" w:tplc="69FC8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391689"/>
    <w:multiLevelType w:val="hybridMultilevel"/>
    <w:tmpl w:val="5DC231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74439"/>
    <w:multiLevelType w:val="hybridMultilevel"/>
    <w:tmpl w:val="E5023CB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3" w15:restartNumberingAfterBreak="0">
    <w:nsid w:val="20580353"/>
    <w:multiLevelType w:val="hybridMultilevel"/>
    <w:tmpl w:val="957C55B6"/>
    <w:lvl w:ilvl="0" w:tplc="AE7091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F2B4C"/>
    <w:multiLevelType w:val="hybridMultilevel"/>
    <w:tmpl w:val="6652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66151"/>
    <w:multiLevelType w:val="hybridMultilevel"/>
    <w:tmpl w:val="C9F8C844"/>
    <w:lvl w:ilvl="0" w:tplc="04090017">
      <w:start w:val="1"/>
      <w:numFmt w:val="lowerLetter"/>
      <w:lvlText w:val="%1)"/>
      <w:lvlJc w:val="left"/>
      <w:pPr>
        <w:ind w:left="800" w:hanging="360"/>
      </w:p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31B65C57"/>
    <w:multiLevelType w:val="hybridMultilevel"/>
    <w:tmpl w:val="796490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DE5AD3"/>
    <w:multiLevelType w:val="hybridMultilevel"/>
    <w:tmpl w:val="7EC23D20"/>
    <w:lvl w:ilvl="0" w:tplc="5984AA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7341EE"/>
    <w:multiLevelType w:val="hybridMultilevel"/>
    <w:tmpl w:val="270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91119"/>
    <w:multiLevelType w:val="hybridMultilevel"/>
    <w:tmpl w:val="38BE42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8047ED"/>
    <w:multiLevelType w:val="hybridMultilevel"/>
    <w:tmpl w:val="81D8C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810CEB"/>
    <w:multiLevelType w:val="hybridMultilevel"/>
    <w:tmpl w:val="3546420C"/>
    <w:lvl w:ilvl="0" w:tplc="8F18153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3B526A"/>
    <w:multiLevelType w:val="hybridMultilevel"/>
    <w:tmpl w:val="EFC63A22"/>
    <w:lvl w:ilvl="0" w:tplc="AC2CB7A0">
      <w:start w:val="1"/>
      <w:numFmt w:val="decimal"/>
      <w:lvlText w:val="%1."/>
      <w:lvlJc w:val="left"/>
      <w:pPr>
        <w:ind w:left="800" w:hanging="360"/>
      </w:pPr>
      <w:rPr>
        <w:rFonts w:ascii="Calibri" w:eastAsia="Calibri" w:hAnsi="Calibri" w:cs="Calibri"/>
      </w:rPr>
    </w:lvl>
    <w:lvl w:ilvl="1" w:tplc="04090019">
      <w:start w:val="1"/>
      <w:numFmt w:val="lowerLetter"/>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15:restartNumberingAfterBreak="0">
    <w:nsid w:val="43AA2341"/>
    <w:multiLevelType w:val="hybridMultilevel"/>
    <w:tmpl w:val="7964904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48305A8"/>
    <w:multiLevelType w:val="hybridMultilevel"/>
    <w:tmpl w:val="3E025E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AC178E"/>
    <w:multiLevelType w:val="hybridMultilevel"/>
    <w:tmpl w:val="6BFE7AC8"/>
    <w:lvl w:ilvl="0" w:tplc="671AA5F8">
      <w:start w:val="1"/>
      <w:numFmt w:val="decimal"/>
      <w:lvlText w:val="%1."/>
      <w:lvlJc w:val="left"/>
      <w:pPr>
        <w:ind w:left="720" w:hanging="720"/>
      </w:pPr>
      <w:rPr>
        <w:rFonts w:hint="default"/>
        <w:b/>
        <w:i w:val="0"/>
      </w:rPr>
    </w:lvl>
    <w:lvl w:ilvl="1" w:tplc="C27C90CC">
      <w:start w:val="1"/>
      <w:numFmt w:val="lowerLetter"/>
      <w:lvlText w:val="%2."/>
      <w:lvlJc w:val="left"/>
      <w:pPr>
        <w:ind w:left="1080" w:hanging="720"/>
      </w:pPr>
      <w:rPr>
        <w:rFonts w:ascii="Times New Roman" w:eastAsia="Times New Roman" w:hAnsi="Times New Roman" w:cs="Times New Roman"/>
        <w:b/>
      </w:rPr>
    </w:lvl>
    <w:lvl w:ilvl="2" w:tplc="7854C580">
      <w:start w:val="1"/>
      <w:numFmt w:val="decimal"/>
      <w:lvlText w:val="(%3)"/>
      <w:lvlJc w:val="left"/>
      <w:pPr>
        <w:ind w:left="1440" w:hanging="720"/>
      </w:pPr>
      <w:rPr>
        <w:rFonts w:hint="default"/>
        <w:b/>
      </w:rPr>
    </w:lvl>
    <w:lvl w:ilvl="3" w:tplc="567E8EAA">
      <w:start w:val="1"/>
      <w:numFmt w:val="lowerLetter"/>
      <w:lvlText w:val="(%4)"/>
      <w:lvlJc w:val="left"/>
      <w:pPr>
        <w:ind w:left="1800" w:hanging="720"/>
      </w:pPr>
      <w:rPr>
        <w:rFonts w:hint="default"/>
        <w:b/>
      </w:rPr>
    </w:lvl>
    <w:lvl w:ilvl="4" w:tplc="95C05112">
      <w:start w:val="1"/>
      <w:numFmt w:val="lowerRoman"/>
      <w:lvlText w:val="%5."/>
      <w:lvlJc w:val="left"/>
      <w:pPr>
        <w:ind w:left="2160" w:hanging="720"/>
      </w:pPr>
      <w:rPr>
        <w:rFonts w:hint="default"/>
      </w:rPr>
    </w:lvl>
    <w:lvl w:ilvl="5" w:tplc="8846589A">
      <w:start w:val="1"/>
      <w:numFmt w:val="upperLetter"/>
      <w:lvlText w:val="%6."/>
      <w:lvlJc w:val="left"/>
      <w:pPr>
        <w:ind w:left="2520" w:hanging="720"/>
      </w:pPr>
      <w:rPr>
        <w:rFonts w:hint="default"/>
      </w:rPr>
    </w:lvl>
    <w:lvl w:ilvl="6" w:tplc="939EAE08">
      <w:start w:val="1"/>
      <w:numFmt w:val="upperRoman"/>
      <w:lvlText w:val="%7."/>
      <w:lvlJc w:val="left"/>
      <w:pPr>
        <w:ind w:left="2880" w:hanging="720"/>
      </w:pPr>
      <w:rPr>
        <w:rFonts w:hint="default"/>
      </w:rPr>
    </w:lvl>
    <w:lvl w:ilvl="7" w:tplc="EC3C4200">
      <w:start w:val="1"/>
      <w:numFmt w:val="upperLetter"/>
      <w:lvlText w:val="(%8)"/>
      <w:lvlJc w:val="left"/>
      <w:pPr>
        <w:ind w:left="3240" w:hanging="720"/>
      </w:pPr>
      <w:rPr>
        <w:rFonts w:hint="default"/>
      </w:rPr>
    </w:lvl>
    <w:lvl w:ilvl="8" w:tplc="6DA4A55C">
      <w:start w:val="1"/>
      <w:numFmt w:val="upperRoman"/>
      <w:lvlText w:val="(%9)"/>
      <w:lvlJc w:val="left"/>
      <w:pPr>
        <w:ind w:left="3600" w:hanging="720"/>
      </w:pPr>
      <w:rPr>
        <w:rFonts w:hint="default"/>
      </w:rPr>
    </w:lvl>
  </w:abstractNum>
  <w:abstractNum w:abstractNumId="26" w15:restartNumberingAfterBreak="0">
    <w:nsid w:val="49B151F2"/>
    <w:multiLevelType w:val="hybridMultilevel"/>
    <w:tmpl w:val="A336F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0744D"/>
    <w:multiLevelType w:val="hybridMultilevel"/>
    <w:tmpl w:val="DC3EB722"/>
    <w:lvl w:ilvl="0" w:tplc="2E84F1A8">
      <w:start w:val="1"/>
      <w:numFmt w:val="decimal"/>
      <w:lvlText w:val="%1."/>
      <w:lvlJc w:val="left"/>
      <w:pPr>
        <w:ind w:left="1440" w:hanging="720"/>
      </w:pPr>
      <w:rPr>
        <w:rFonts w:hint="default"/>
        <w:b/>
        <w:bCs/>
        <w:i w:val="0"/>
        <w:strike w:val="0"/>
        <w:dstrike w:val="0"/>
        <w:sz w:val="24"/>
        <w:u w:val="none"/>
        <w:effect w:val="none"/>
      </w:rPr>
    </w:lvl>
    <w:lvl w:ilvl="1" w:tplc="449C79E8">
      <w:start w:val="1"/>
      <w:numFmt w:val="lowerLetter"/>
      <w:lvlText w:val="%2."/>
      <w:lvlJc w:val="left"/>
      <w:pPr>
        <w:ind w:left="1980" w:hanging="720"/>
      </w:pPr>
      <w:rPr>
        <w:rFonts w:hint="default"/>
        <w:b/>
        <w:bCs/>
        <w:i w:val="0"/>
        <w:strike w:val="0"/>
        <w:sz w:val="24"/>
      </w:rPr>
    </w:lvl>
    <w:lvl w:ilvl="2" w:tplc="31C60A4A">
      <w:start w:val="1"/>
      <w:numFmt w:val="decimal"/>
      <w:lvlText w:val="(%3)"/>
      <w:lvlJc w:val="left"/>
      <w:pPr>
        <w:ind w:left="2160" w:hanging="720"/>
      </w:pPr>
      <w:rPr>
        <w:rFonts w:hint="default"/>
        <w:b/>
      </w:rPr>
    </w:lvl>
    <w:lvl w:ilvl="3" w:tplc="22E64862">
      <w:start w:val="1"/>
      <w:numFmt w:val="lowerLetter"/>
      <w:lvlText w:val="(%4)"/>
      <w:lvlJc w:val="left"/>
      <w:pPr>
        <w:ind w:left="2520" w:hanging="720"/>
      </w:pPr>
      <w:rPr>
        <w:rFonts w:hint="default"/>
        <w:b/>
      </w:rPr>
    </w:lvl>
    <w:lvl w:ilvl="4" w:tplc="242C1A90">
      <w:start w:val="1"/>
      <w:numFmt w:val="lowerRoman"/>
      <w:lvlText w:val="%5."/>
      <w:lvlJc w:val="left"/>
      <w:pPr>
        <w:ind w:left="2880" w:hanging="720"/>
      </w:pPr>
      <w:rPr>
        <w:rFonts w:hint="default"/>
      </w:rPr>
    </w:lvl>
    <w:lvl w:ilvl="5" w:tplc="6324CD5C">
      <w:start w:val="1"/>
      <w:numFmt w:val="upperLetter"/>
      <w:lvlText w:val="%6."/>
      <w:lvlJc w:val="left"/>
      <w:pPr>
        <w:ind w:left="3240" w:hanging="720"/>
      </w:pPr>
      <w:rPr>
        <w:rFonts w:hint="default"/>
      </w:rPr>
    </w:lvl>
    <w:lvl w:ilvl="6" w:tplc="E3BEAF28">
      <w:start w:val="1"/>
      <w:numFmt w:val="upperRoman"/>
      <w:lvlText w:val="%7."/>
      <w:lvlJc w:val="left"/>
      <w:pPr>
        <w:ind w:left="3600" w:hanging="720"/>
      </w:pPr>
      <w:rPr>
        <w:rFonts w:hint="default"/>
      </w:rPr>
    </w:lvl>
    <w:lvl w:ilvl="7" w:tplc="42089502">
      <w:start w:val="1"/>
      <w:numFmt w:val="upperLetter"/>
      <w:lvlText w:val="(%8)"/>
      <w:lvlJc w:val="left"/>
      <w:pPr>
        <w:ind w:left="3960" w:hanging="720"/>
      </w:pPr>
      <w:rPr>
        <w:rFonts w:hint="default"/>
      </w:rPr>
    </w:lvl>
    <w:lvl w:ilvl="8" w:tplc="1C3A3294">
      <w:start w:val="1"/>
      <w:numFmt w:val="upperRoman"/>
      <w:lvlText w:val="(%9)"/>
      <w:lvlJc w:val="left"/>
      <w:pPr>
        <w:ind w:left="4320" w:hanging="720"/>
      </w:pPr>
      <w:rPr>
        <w:rFonts w:hint="default"/>
      </w:rPr>
    </w:lvl>
  </w:abstractNum>
  <w:abstractNum w:abstractNumId="28" w15:restartNumberingAfterBreak="0">
    <w:nsid w:val="4BDE4AB0"/>
    <w:multiLevelType w:val="hybridMultilevel"/>
    <w:tmpl w:val="FBE29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124A6D"/>
    <w:multiLevelType w:val="hybridMultilevel"/>
    <w:tmpl w:val="B5CE199E"/>
    <w:lvl w:ilvl="0" w:tplc="C1AA27D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3C29B6"/>
    <w:multiLevelType w:val="hybridMultilevel"/>
    <w:tmpl w:val="82B61746"/>
    <w:lvl w:ilvl="0" w:tplc="7D886D1E">
      <w:numFmt w:val="bullet"/>
      <w:lvlText w:val=""/>
      <w:lvlJc w:val="left"/>
      <w:pPr>
        <w:ind w:left="780" w:hanging="420"/>
      </w:pPr>
      <w:rPr>
        <w:rFonts w:ascii="Symbol" w:eastAsia="Times New Roman" w:hAnsi="Symbol" w:hint="default"/>
        <w:color w:val="1F497D"/>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E26164E"/>
    <w:multiLevelType w:val="hybridMultilevel"/>
    <w:tmpl w:val="BCF44C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FA924B4"/>
    <w:multiLevelType w:val="hybridMultilevel"/>
    <w:tmpl w:val="E2E63AFE"/>
    <w:lvl w:ilvl="0" w:tplc="2D0C9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C358C"/>
    <w:multiLevelType w:val="hybridMultilevel"/>
    <w:tmpl w:val="E872E274"/>
    <w:lvl w:ilvl="0" w:tplc="0409000F">
      <w:start w:val="1"/>
      <w:numFmt w:val="decimal"/>
      <w:lvlText w:val="%1."/>
      <w:lvlJc w:val="left"/>
      <w:pPr>
        <w:ind w:left="462" w:hanging="360"/>
      </w:pPr>
      <w:rPr>
        <w:rFonts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34" w15:restartNumberingAfterBreak="0">
    <w:nsid w:val="6A9358EF"/>
    <w:multiLevelType w:val="hybridMultilevel"/>
    <w:tmpl w:val="4364D306"/>
    <w:lvl w:ilvl="0" w:tplc="04090017">
      <w:start w:val="1"/>
      <w:numFmt w:val="lowerLetter"/>
      <w:lvlText w:val="%1)"/>
      <w:lvlJc w:val="left"/>
      <w:pPr>
        <w:ind w:left="800" w:hanging="360"/>
      </w:pPr>
    </w:lvl>
    <w:lvl w:ilvl="1" w:tplc="04090001">
      <w:start w:val="1"/>
      <w:numFmt w:val="bullet"/>
      <w:lvlText w:val=""/>
      <w:lvlJc w:val="left"/>
      <w:pPr>
        <w:ind w:left="1520" w:hanging="360"/>
      </w:pPr>
      <w:rPr>
        <w:rFonts w:ascii="Symbol" w:hAnsi="Symbol"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5" w15:restartNumberingAfterBreak="0">
    <w:nsid w:val="6B6B48E4"/>
    <w:multiLevelType w:val="hybridMultilevel"/>
    <w:tmpl w:val="C0B42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7F7E4A"/>
    <w:multiLevelType w:val="hybridMultilevel"/>
    <w:tmpl w:val="0124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25750"/>
    <w:multiLevelType w:val="hybridMultilevel"/>
    <w:tmpl w:val="1632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A1A40"/>
    <w:multiLevelType w:val="hybridMultilevel"/>
    <w:tmpl w:val="59382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370044"/>
    <w:multiLevelType w:val="hybridMultilevel"/>
    <w:tmpl w:val="95E04EB6"/>
    <w:lvl w:ilvl="0" w:tplc="700E5A1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60AF0"/>
    <w:multiLevelType w:val="hybridMultilevel"/>
    <w:tmpl w:val="AF7A48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230554">
    <w:abstractNumId w:val="35"/>
  </w:num>
  <w:num w:numId="2" w16cid:durableId="2072121196">
    <w:abstractNumId w:val="34"/>
  </w:num>
  <w:num w:numId="3" w16cid:durableId="1129281473">
    <w:abstractNumId w:val="8"/>
  </w:num>
  <w:num w:numId="4" w16cid:durableId="1908489111">
    <w:abstractNumId w:val="22"/>
  </w:num>
  <w:num w:numId="5" w16cid:durableId="300768323">
    <w:abstractNumId w:val="11"/>
  </w:num>
  <w:num w:numId="6" w16cid:durableId="1777752262">
    <w:abstractNumId w:val="12"/>
  </w:num>
  <w:num w:numId="7" w16cid:durableId="641161297">
    <w:abstractNumId w:val="0"/>
  </w:num>
  <w:num w:numId="8" w16cid:durableId="2024741784">
    <w:abstractNumId w:val="33"/>
  </w:num>
  <w:num w:numId="9" w16cid:durableId="1255355911">
    <w:abstractNumId w:val="15"/>
  </w:num>
  <w:num w:numId="10" w16cid:durableId="518007755">
    <w:abstractNumId w:val="1"/>
  </w:num>
  <w:num w:numId="11" w16cid:durableId="227350831">
    <w:abstractNumId w:val="26"/>
  </w:num>
  <w:num w:numId="12" w16cid:durableId="573970634">
    <w:abstractNumId w:val="40"/>
  </w:num>
  <w:num w:numId="13" w16cid:durableId="590697104">
    <w:abstractNumId w:val="28"/>
  </w:num>
  <w:num w:numId="14" w16cid:durableId="2107535667">
    <w:abstractNumId w:val="19"/>
  </w:num>
  <w:num w:numId="15" w16cid:durableId="622617114">
    <w:abstractNumId w:val="9"/>
  </w:num>
  <w:num w:numId="16" w16cid:durableId="1809545566">
    <w:abstractNumId w:val="37"/>
  </w:num>
  <w:num w:numId="17" w16cid:durableId="2069956156">
    <w:abstractNumId w:val="21"/>
  </w:num>
  <w:num w:numId="18" w16cid:durableId="1582448614">
    <w:abstractNumId w:val="30"/>
  </w:num>
  <w:num w:numId="19" w16cid:durableId="1759255356">
    <w:abstractNumId w:val="6"/>
  </w:num>
  <w:num w:numId="20" w16cid:durableId="40449580">
    <w:abstractNumId w:val="31"/>
  </w:num>
  <w:num w:numId="21" w16cid:durableId="474492904">
    <w:abstractNumId w:val="25"/>
  </w:num>
  <w:num w:numId="22" w16cid:durableId="1873347902">
    <w:abstractNumId w:val="32"/>
  </w:num>
  <w:num w:numId="23" w16cid:durableId="850265334">
    <w:abstractNumId w:val="20"/>
  </w:num>
  <w:num w:numId="24" w16cid:durableId="598874622">
    <w:abstractNumId w:val="5"/>
  </w:num>
  <w:num w:numId="25" w16cid:durableId="234050966">
    <w:abstractNumId w:val="16"/>
  </w:num>
  <w:num w:numId="26" w16cid:durableId="1860702508">
    <w:abstractNumId w:val="10"/>
  </w:num>
  <w:num w:numId="27" w16cid:durableId="526256010">
    <w:abstractNumId w:val="23"/>
  </w:num>
  <w:num w:numId="28" w16cid:durableId="934632363">
    <w:abstractNumId w:val="36"/>
  </w:num>
  <w:num w:numId="29" w16cid:durableId="249702111">
    <w:abstractNumId w:val="17"/>
  </w:num>
  <w:num w:numId="30" w16cid:durableId="1032805496">
    <w:abstractNumId w:val="7"/>
  </w:num>
  <w:num w:numId="31" w16cid:durableId="1681349260">
    <w:abstractNumId w:val="13"/>
  </w:num>
  <w:num w:numId="32" w16cid:durableId="989744937">
    <w:abstractNumId w:val="29"/>
  </w:num>
  <w:num w:numId="33" w16cid:durableId="954337021">
    <w:abstractNumId w:val="14"/>
  </w:num>
  <w:num w:numId="34" w16cid:durableId="1459032854">
    <w:abstractNumId w:val="2"/>
  </w:num>
  <w:num w:numId="35" w16cid:durableId="610168639">
    <w:abstractNumId w:val="24"/>
  </w:num>
  <w:num w:numId="36" w16cid:durableId="167792166">
    <w:abstractNumId w:val="18"/>
  </w:num>
  <w:num w:numId="37" w16cid:durableId="693582104">
    <w:abstractNumId w:val="3"/>
  </w:num>
  <w:num w:numId="38" w16cid:durableId="550117656">
    <w:abstractNumId w:val="39"/>
  </w:num>
  <w:num w:numId="39" w16cid:durableId="710955209">
    <w:abstractNumId w:val="27"/>
  </w:num>
  <w:num w:numId="40" w16cid:durableId="1845123022">
    <w:abstractNumId w:val="4"/>
  </w:num>
  <w:num w:numId="41" w16cid:durableId="19122307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90"/>
    <w:rsid w:val="00000208"/>
    <w:rsid w:val="000075CD"/>
    <w:rsid w:val="00007B79"/>
    <w:rsid w:val="00010DC7"/>
    <w:rsid w:val="000110A6"/>
    <w:rsid w:val="00011623"/>
    <w:rsid w:val="000116BB"/>
    <w:rsid w:val="000133D2"/>
    <w:rsid w:val="000154BC"/>
    <w:rsid w:val="00017858"/>
    <w:rsid w:val="00020FF1"/>
    <w:rsid w:val="0002115C"/>
    <w:rsid w:val="00024DFD"/>
    <w:rsid w:val="0002542A"/>
    <w:rsid w:val="00026751"/>
    <w:rsid w:val="00026F44"/>
    <w:rsid w:val="000271F3"/>
    <w:rsid w:val="00027A26"/>
    <w:rsid w:val="00027A75"/>
    <w:rsid w:val="00027DBA"/>
    <w:rsid w:val="00030763"/>
    <w:rsid w:val="000310D6"/>
    <w:rsid w:val="000314A8"/>
    <w:rsid w:val="00032232"/>
    <w:rsid w:val="0003364C"/>
    <w:rsid w:val="00033FCE"/>
    <w:rsid w:val="000346BD"/>
    <w:rsid w:val="00035877"/>
    <w:rsid w:val="000404E1"/>
    <w:rsid w:val="00041D27"/>
    <w:rsid w:val="00042E7A"/>
    <w:rsid w:val="00043AAF"/>
    <w:rsid w:val="00043EE5"/>
    <w:rsid w:val="000442E2"/>
    <w:rsid w:val="00045978"/>
    <w:rsid w:val="000461C9"/>
    <w:rsid w:val="000477B9"/>
    <w:rsid w:val="00052C6D"/>
    <w:rsid w:val="00053B46"/>
    <w:rsid w:val="000545BE"/>
    <w:rsid w:val="00055AC6"/>
    <w:rsid w:val="00056B18"/>
    <w:rsid w:val="000574BA"/>
    <w:rsid w:val="0006227D"/>
    <w:rsid w:val="0006318F"/>
    <w:rsid w:val="00064948"/>
    <w:rsid w:val="00065D3B"/>
    <w:rsid w:val="00066EA9"/>
    <w:rsid w:val="00067217"/>
    <w:rsid w:val="00071556"/>
    <w:rsid w:val="00073683"/>
    <w:rsid w:val="00074B4D"/>
    <w:rsid w:val="00074D0B"/>
    <w:rsid w:val="00077CB9"/>
    <w:rsid w:val="000838AF"/>
    <w:rsid w:val="000863B7"/>
    <w:rsid w:val="000907DE"/>
    <w:rsid w:val="00090A64"/>
    <w:rsid w:val="000924B1"/>
    <w:rsid w:val="00093B17"/>
    <w:rsid w:val="00093C97"/>
    <w:rsid w:val="000946F1"/>
    <w:rsid w:val="00097CBE"/>
    <w:rsid w:val="000A12C2"/>
    <w:rsid w:val="000A3F54"/>
    <w:rsid w:val="000B29DF"/>
    <w:rsid w:val="000B5FB6"/>
    <w:rsid w:val="000B740B"/>
    <w:rsid w:val="000C2774"/>
    <w:rsid w:val="000C4D3B"/>
    <w:rsid w:val="000C6FD8"/>
    <w:rsid w:val="000D0DCD"/>
    <w:rsid w:val="000D106F"/>
    <w:rsid w:val="000D2A23"/>
    <w:rsid w:val="000D3DBF"/>
    <w:rsid w:val="000D62EA"/>
    <w:rsid w:val="000D73DD"/>
    <w:rsid w:val="000E36E1"/>
    <w:rsid w:val="000E36F2"/>
    <w:rsid w:val="000E3880"/>
    <w:rsid w:val="000E4760"/>
    <w:rsid w:val="000E5A61"/>
    <w:rsid w:val="000F023B"/>
    <w:rsid w:val="000F2A50"/>
    <w:rsid w:val="000F3AFA"/>
    <w:rsid w:val="000F4225"/>
    <w:rsid w:val="000F454E"/>
    <w:rsid w:val="000F47A8"/>
    <w:rsid w:val="000F59CB"/>
    <w:rsid w:val="000F6A20"/>
    <w:rsid w:val="000F7FFC"/>
    <w:rsid w:val="00103167"/>
    <w:rsid w:val="00105016"/>
    <w:rsid w:val="0010522E"/>
    <w:rsid w:val="00106C54"/>
    <w:rsid w:val="00110428"/>
    <w:rsid w:val="00112A2A"/>
    <w:rsid w:val="001136D6"/>
    <w:rsid w:val="00113706"/>
    <w:rsid w:val="00113935"/>
    <w:rsid w:val="00114152"/>
    <w:rsid w:val="00117924"/>
    <w:rsid w:val="0012200A"/>
    <w:rsid w:val="00123DEF"/>
    <w:rsid w:val="001249DA"/>
    <w:rsid w:val="00125410"/>
    <w:rsid w:val="00127609"/>
    <w:rsid w:val="00130123"/>
    <w:rsid w:val="0013076A"/>
    <w:rsid w:val="00133300"/>
    <w:rsid w:val="001335B0"/>
    <w:rsid w:val="00134239"/>
    <w:rsid w:val="0013442F"/>
    <w:rsid w:val="00134B51"/>
    <w:rsid w:val="001361DE"/>
    <w:rsid w:val="00142501"/>
    <w:rsid w:val="00147225"/>
    <w:rsid w:val="00150F66"/>
    <w:rsid w:val="001516E4"/>
    <w:rsid w:val="00152AB2"/>
    <w:rsid w:val="00153557"/>
    <w:rsid w:val="0015739F"/>
    <w:rsid w:val="00157C4E"/>
    <w:rsid w:val="00160B25"/>
    <w:rsid w:val="00161E48"/>
    <w:rsid w:val="001643B4"/>
    <w:rsid w:val="00165215"/>
    <w:rsid w:val="001654A8"/>
    <w:rsid w:val="00166F39"/>
    <w:rsid w:val="001670B4"/>
    <w:rsid w:val="001670BA"/>
    <w:rsid w:val="00171A25"/>
    <w:rsid w:val="001744E9"/>
    <w:rsid w:val="00175A7A"/>
    <w:rsid w:val="00175F0F"/>
    <w:rsid w:val="001763B4"/>
    <w:rsid w:val="00176E93"/>
    <w:rsid w:val="00181879"/>
    <w:rsid w:val="00182A3D"/>
    <w:rsid w:val="001838AF"/>
    <w:rsid w:val="00184FD6"/>
    <w:rsid w:val="0018504D"/>
    <w:rsid w:val="00186323"/>
    <w:rsid w:val="001863E3"/>
    <w:rsid w:val="00192355"/>
    <w:rsid w:val="001939C4"/>
    <w:rsid w:val="0019465C"/>
    <w:rsid w:val="00194B0B"/>
    <w:rsid w:val="00195191"/>
    <w:rsid w:val="00197A18"/>
    <w:rsid w:val="001A0F4E"/>
    <w:rsid w:val="001A2BB4"/>
    <w:rsid w:val="001A37FE"/>
    <w:rsid w:val="001A6524"/>
    <w:rsid w:val="001B2766"/>
    <w:rsid w:val="001B3D47"/>
    <w:rsid w:val="001B4F5C"/>
    <w:rsid w:val="001B5282"/>
    <w:rsid w:val="001B5A8F"/>
    <w:rsid w:val="001B6EBD"/>
    <w:rsid w:val="001B7705"/>
    <w:rsid w:val="001C128A"/>
    <w:rsid w:val="001C1B66"/>
    <w:rsid w:val="001C2C8B"/>
    <w:rsid w:val="001C2FD0"/>
    <w:rsid w:val="001C3090"/>
    <w:rsid w:val="001C39E4"/>
    <w:rsid w:val="001C527A"/>
    <w:rsid w:val="001C5526"/>
    <w:rsid w:val="001C6855"/>
    <w:rsid w:val="001C7E24"/>
    <w:rsid w:val="001C7EF4"/>
    <w:rsid w:val="001D1808"/>
    <w:rsid w:val="001D4D6A"/>
    <w:rsid w:val="001D77EA"/>
    <w:rsid w:val="001E08BC"/>
    <w:rsid w:val="001E1DC1"/>
    <w:rsid w:val="001E357E"/>
    <w:rsid w:val="001E3EAA"/>
    <w:rsid w:val="001E6139"/>
    <w:rsid w:val="001E7D89"/>
    <w:rsid w:val="001F0A78"/>
    <w:rsid w:val="001F0F7C"/>
    <w:rsid w:val="001F26AB"/>
    <w:rsid w:val="001F47AB"/>
    <w:rsid w:val="001F56C7"/>
    <w:rsid w:val="001F67F9"/>
    <w:rsid w:val="001F717A"/>
    <w:rsid w:val="002013E4"/>
    <w:rsid w:val="00201506"/>
    <w:rsid w:val="00201B3A"/>
    <w:rsid w:val="00203243"/>
    <w:rsid w:val="002035FA"/>
    <w:rsid w:val="00203C7A"/>
    <w:rsid w:val="00204DE9"/>
    <w:rsid w:val="00205EAD"/>
    <w:rsid w:val="002063C0"/>
    <w:rsid w:val="0020692C"/>
    <w:rsid w:val="002076F0"/>
    <w:rsid w:val="00210C22"/>
    <w:rsid w:val="00211A08"/>
    <w:rsid w:val="00212735"/>
    <w:rsid w:val="00213B25"/>
    <w:rsid w:val="002201DC"/>
    <w:rsid w:val="00220458"/>
    <w:rsid w:val="00222A93"/>
    <w:rsid w:val="00224FB4"/>
    <w:rsid w:val="00225B72"/>
    <w:rsid w:val="002269D9"/>
    <w:rsid w:val="002271E1"/>
    <w:rsid w:val="00227E72"/>
    <w:rsid w:val="00230301"/>
    <w:rsid w:val="00231C17"/>
    <w:rsid w:val="002328B6"/>
    <w:rsid w:val="002341B3"/>
    <w:rsid w:val="00236BAC"/>
    <w:rsid w:val="00236C97"/>
    <w:rsid w:val="00237C94"/>
    <w:rsid w:val="00241690"/>
    <w:rsid w:val="002417F5"/>
    <w:rsid w:val="00241B9B"/>
    <w:rsid w:val="00242E87"/>
    <w:rsid w:val="0024493E"/>
    <w:rsid w:val="00246DCA"/>
    <w:rsid w:val="00246F80"/>
    <w:rsid w:val="00253571"/>
    <w:rsid w:val="002538E6"/>
    <w:rsid w:val="00253D72"/>
    <w:rsid w:val="00261FE4"/>
    <w:rsid w:val="002635F7"/>
    <w:rsid w:val="002637B7"/>
    <w:rsid w:val="0026682B"/>
    <w:rsid w:val="00266F2C"/>
    <w:rsid w:val="002708BF"/>
    <w:rsid w:val="002719C4"/>
    <w:rsid w:val="0027228F"/>
    <w:rsid w:val="00274D8B"/>
    <w:rsid w:val="002758AD"/>
    <w:rsid w:val="0027590D"/>
    <w:rsid w:val="002765E6"/>
    <w:rsid w:val="002767DC"/>
    <w:rsid w:val="00280E0A"/>
    <w:rsid w:val="00281F59"/>
    <w:rsid w:val="002850D3"/>
    <w:rsid w:val="002854F6"/>
    <w:rsid w:val="00291A84"/>
    <w:rsid w:val="00291C6C"/>
    <w:rsid w:val="00292145"/>
    <w:rsid w:val="00292BB3"/>
    <w:rsid w:val="0029396B"/>
    <w:rsid w:val="00295226"/>
    <w:rsid w:val="00295FF7"/>
    <w:rsid w:val="0029647B"/>
    <w:rsid w:val="002964EA"/>
    <w:rsid w:val="002970DE"/>
    <w:rsid w:val="002A17AA"/>
    <w:rsid w:val="002A1C33"/>
    <w:rsid w:val="002A2687"/>
    <w:rsid w:val="002A6FF3"/>
    <w:rsid w:val="002A790F"/>
    <w:rsid w:val="002A7EDE"/>
    <w:rsid w:val="002B152B"/>
    <w:rsid w:val="002B4A4C"/>
    <w:rsid w:val="002B50A5"/>
    <w:rsid w:val="002B5D54"/>
    <w:rsid w:val="002B6F14"/>
    <w:rsid w:val="002C107B"/>
    <w:rsid w:val="002C19DD"/>
    <w:rsid w:val="002C49D3"/>
    <w:rsid w:val="002C567A"/>
    <w:rsid w:val="002D0261"/>
    <w:rsid w:val="002D2578"/>
    <w:rsid w:val="002D3FD2"/>
    <w:rsid w:val="002D41CB"/>
    <w:rsid w:val="002D5CC3"/>
    <w:rsid w:val="002D697F"/>
    <w:rsid w:val="002E1766"/>
    <w:rsid w:val="002E194F"/>
    <w:rsid w:val="002E2BF0"/>
    <w:rsid w:val="002E5701"/>
    <w:rsid w:val="002E5AE7"/>
    <w:rsid w:val="002F19C8"/>
    <w:rsid w:val="002F4BF5"/>
    <w:rsid w:val="002F669B"/>
    <w:rsid w:val="00303658"/>
    <w:rsid w:val="0030558C"/>
    <w:rsid w:val="00306622"/>
    <w:rsid w:val="00306C81"/>
    <w:rsid w:val="00306EF0"/>
    <w:rsid w:val="0030706C"/>
    <w:rsid w:val="00311B31"/>
    <w:rsid w:val="003139C7"/>
    <w:rsid w:val="0031453F"/>
    <w:rsid w:val="003146CA"/>
    <w:rsid w:val="003148F4"/>
    <w:rsid w:val="00315D73"/>
    <w:rsid w:val="0032115D"/>
    <w:rsid w:val="003249BD"/>
    <w:rsid w:val="00326AA0"/>
    <w:rsid w:val="003274A9"/>
    <w:rsid w:val="00327587"/>
    <w:rsid w:val="00330925"/>
    <w:rsid w:val="003310F6"/>
    <w:rsid w:val="00331EE4"/>
    <w:rsid w:val="00332344"/>
    <w:rsid w:val="00333719"/>
    <w:rsid w:val="00334A1F"/>
    <w:rsid w:val="0033685E"/>
    <w:rsid w:val="0034147A"/>
    <w:rsid w:val="003422DB"/>
    <w:rsid w:val="00342468"/>
    <w:rsid w:val="00343B73"/>
    <w:rsid w:val="00343CB6"/>
    <w:rsid w:val="0034400D"/>
    <w:rsid w:val="0034672B"/>
    <w:rsid w:val="003473A7"/>
    <w:rsid w:val="0035334F"/>
    <w:rsid w:val="0035378D"/>
    <w:rsid w:val="003539C8"/>
    <w:rsid w:val="003544D0"/>
    <w:rsid w:val="0035453F"/>
    <w:rsid w:val="00354A73"/>
    <w:rsid w:val="0035717C"/>
    <w:rsid w:val="003571B0"/>
    <w:rsid w:val="003618F5"/>
    <w:rsid w:val="00361CB9"/>
    <w:rsid w:val="0036276A"/>
    <w:rsid w:val="00363F7C"/>
    <w:rsid w:val="00365630"/>
    <w:rsid w:val="00366554"/>
    <w:rsid w:val="00371794"/>
    <w:rsid w:val="003724F9"/>
    <w:rsid w:val="00372DD5"/>
    <w:rsid w:val="00372EEC"/>
    <w:rsid w:val="00373BE3"/>
    <w:rsid w:val="003742FB"/>
    <w:rsid w:val="003745EA"/>
    <w:rsid w:val="003750AD"/>
    <w:rsid w:val="00376264"/>
    <w:rsid w:val="0037640A"/>
    <w:rsid w:val="00377ACB"/>
    <w:rsid w:val="00381D64"/>
    <w:rsid w:val="003858F5"/>
    <w:rsid w:val="003869FB"/>
    <w:rsid w:val="00390009"/>
    <w:rsid w:val="00390751"/>
    <w:rsid w:val="00390E72"/>
    <w:rsid w:val="003911FA"/>
    <w:rsid w:val="00391AC1"/>
    <w:rsid w:val="0039227A"/>
    <w:rsid w:val="0039333B"/>
    <w:rsid w:val="00394062"/>
    <w:rsid w:val="003940A7"/>
    <w:rsid w:val="003A251E"/>
    <w:rsid w:val="003A3131"/>
    <w:rsid w:val="003A3A73"/>
    <w:rsid w:val="003A5EB5"/>
    <w:rsid w:val="003A62AF"/>
    <w:rsid w:val="003A69FF"/>
    <w:rsid w:val="003B3C83"/>
    <w:rsid w:val="003B5390"/>
    <w:rsid w:val="003B5427"/>
    <w:rsid w:val="003C4456"/>
    <w:rsid w:val="003C58D6"/>
    <w:rsid w:val="003C5916"/>
    <w:rsid w:val="003D18F6"/>
    <w:rsid w:val="003D1E86"/>
    <w:rsid w:val="003D39B3"/>
    <w:rsid w:val="003D5A9F"/>
    <w:rsid w:val="003D7AC7"/>
    <w:rsid w:val="003E0B4F"/>
    <w:rsid w:val="003E3357"/>
    <w:rsid w:val="003E3681"/>
    <w:rsid w:val="003E683A"/>
    <w:rsid w:val="003E745C"/>
    <w:rsid w:val="003F0A78"/>
    <w:rsid w:val="003F2490"/>
    <w:rsid w:val="003F2F73"/>
    <w:rsid w:val="003F525C"/>
    <w:rsid w:val="004017BB"/>
    <w:rsid w:val="004123A4"/>
    <w:rsid w:val="004161B5"/>
    <w:rsid w:val="004165C6"/>
    <w:rsid w:val="004171BF"/>
    <w:rsid w:val="0042029E"/>
    <w:rsid w:val="00420DE2"/>
    <w:rsid w:val="00421B87"/>
    <w:rsid w:val="00421F82"/>
    <w:rsid w:val="0042275B"/>
    <w:rsid w:val="0042540C"/>
    <w:rsid w:val="00426463"/>
    <w:rsid w:val="00432ED7"/>
    <w:rsid w:val="00433A5E"/>
    <w:rsid w:val="00434369"/>
    <w:rsid w:val="004343FC"/>
    <w:rsid w:val="00434705"/>
    <w:rsid w:val="0044365E"/>
    <w:rsid w:val="0044399A"/>
    <w:rsid w:val="00445A0C"/>
    <w:rsid w:val="004462C0"/>
    <w:rsid w:val="00450F32"/>
    <w:rsid w:val="00451028"/>
    <w:rsid w:val="00455144"/>
    <w:rsid w:val="00455354"/>
    <w:rsid w:val="00456533"/>
    <w:rsid w:val="00461C85"/>
    <w:rsid w:val="00462968"/>
    <w:rsid w:val="00463E0E"/>
    <w:rsid w:val="004663A1"/>
    <w:rsid w:val="00472561"/>
    <w:rsid w:val="00474CBE"/>
    <w:rsid w:val="00475351"/>
    <w:rsid w:val="00482FEE"/>
    <w:rsid w:val="00483556"/>
    <w:rsid w:val="00492067"/>
    <w:rsid w:val="00492567"/>
    <w:rsid w:val="004928EB"/>
    <w:rsid w:val="00493100"/>
    <w:rsid w:val="00493977"/>
    <w:rsid w:val="004940DD"/>
    <w:rsid w:val="00495AD2"/>
    <w:rsid w:val="0049652C"/>
    <w:rsid w:val="00497D9C"/>
    <w:rsid w:val="00497E92"/>
    <w:rsid w:val="004A2861"/>
    <w:rsid w:val="004A5BCD"/>
    <w:rsid w:val="004A6DB1"/>
    <w:rsid w:val="004A7498"/>
    <w:rsid w:val="004B071C"/>
    <w:rsid w:val="004B22CD"/>
    <w:rsid w:val="004B24D9"/>
    <w:rsid w:val="004B29C5"/>
    <w:rsid w:val="004B36ED"/>
    <w:rsid w:val="004B53C9"/>
    <w:rsid w:val="004B6382"/>
    <w:rsid w:val="004C1FB1"/>
    <w:rsid w:val="004C21C2"/>
    <w:rsid w:val="004C3C5E"/>
    <w:rsid w:val="004C5F1D"/>
    <w:rsid w:val="004D0217"/>
    <w:rsid w:val="004D15C3"/>
    <w:rsid w:val="004D1D51"/>
    <w:rsid w:val="004D2A49"/>
    <w:rsid w:val="004D74D0"/>
    <w:rsid w:val="004E34F2"/>
    <w:rsid w:val="004E4DBF"/>
    <w:rsid w:val="004E59F9"/>
    <w:rsid w:val="004E6D5A"/>
    <w:rsid w:val="004E7EE0"/>
    <w:rsid w:val="004F0370"/>
    <w:rsid w:val="004F2B4B"/>
    <w:rsid w:val="004F3171"/>
    <w:rsid w:val="004F3348"/>
    <w:rsid w:val="004F3D2F"/>
    <w:rsid w:val="004F4A01"/>
    <w:rsid w:val="004F4D01"/>
    <w:rsid w:val="004F758E"/>
    <w:rsid w:val="00503336"/>
    <w:rsid w:val="0050359F"/>
    <w:rsid w:val="00503AF5"/>
    <w:rsid w:val="005075C0"/>
    <w:rsid w:val="00511E13"/>
    <w:rsid w:val="005153F7"/>
    <w:rsid w:val="00517EAB"/>
    <w:rsid w:val="005224C7"/>
    <w:rsid w:val="00522892"/>
    <w:rsid w:val="00522985"/>
    <w:rsid w:val="00524BF3"/>
    <w:rsid w:val="00525DFE"/>
    <w:rsid w:val="00526134"/>
    <w:rsid w:val="00527C1B"/>
    <w:rsid w:val="005300DB"/>
    <w:rsid w:val="0053177A"/>
    <w:rsid w:val="005331E1"/>
    <w:rsid w:val="0053658B"/>
    <w:rsid w:val="00540389"/>
    <w:rsid w:val="005436E3"/>
    <w:rsid w:val="005509B1"/>
    <w:rsid w:val="00551B8C"/>
    <w:rsid w:val="00552A4B"/>
    <w:rsid w:val="0055304D"/>
    <w:rsid w:val="00553B38"/>
    <w:rsid w:val="00554603"/>
    <w:rsid w:val="00554B40"/>
    <w:rsid w:val="00556BB7"/>
    <w:rsid w:val="00560165"/>
    <w:rsid w:val="00562ECB"/>
    <w:rsid w:val="005632E4"/>
    <w:rsid w:val="005637FB"/>
    <w:rsid w:val="00564171"/>
    <w:rsid w:val="00567FBB"/>
    <w:rsid w:val="0057015A"/>
    <w:rsid w:val="00571060"/>
    <w:rsid w:val="00571CAE"/>
    <w:rsid w:val="00576ED5"/>
    <w:rsid w:val="00576F8A"/>
    <w:rsid w:val="00583464"/>
    <w:rsid w:val="00584091"/>
    <w:rsid w:val="005842FB"/>
    <w:rsid w:val="005846E1"/>
    <w:rsid w:val="00584C0F"/>
    <w:rsid w:val="00584CE3"/>
    <w:rsid w:val="0059273C"/>
    <w:rsid w:val="00592B65"/>
    <w:rsid w:val="005A1CA5"/>
    <w:rsid w:val="005A2EC5"/>
    <w:rsid w:val="005A4317"/>
    <w:rsid w:val="005A48CF"/>
    <w:rsid w:val="005A641B"/>
    <w:rsid w:val="005B5168"/>
    <w:rsid w:val="005B54BC"/>
    <w:rsid w:val="005B66E5"/>
    <w:rsid w:val="005B76E4"/>
    <w:rsid w:val="005C0394"/>
    <w:rsid w:val="005C220A"/>
    <w:rsid w:val="005C297E"/>
    <w:rsid w:val="005C3649"/>
    <w:rsid w:val="005C6185"/>
    <w:rsid w:val="005D044E"/>
    <w:rsid w:val="005D082D"/>
    <w:rsid w:val="005D0AA9"/>
    <w:rsid w:val="005D18A0"/>
    <w:rsid w:val="005D2585"/>
    <w:rsid w:val="005D5850"/>
    <w:rsid w:val="005D65A2"/>
    <w:rsid w:val="005D7292"/>
    <w:rsid w:val="005E25FC"/>
    <w:rsid w:val="005E2C62"/>
    <w:rsid w:val="005E52B6"/>
    <w:rsid w:val="005E76D9"/>
    <w:rsid w:val="005F0A07"/>
    <w:rsid w:val="005F0BD7"/>
    <w:rsid w:val="005F0C79"/>
    <w:rsid w:val="005F123B"/>
    <w:rsid w:val="005F562B"/>
    <w:rsid w:val="00600371"/>
    <w:rsid w:val="00600E78"/>
    <w:rsid w:val="00601C46"/>
    <w:rsid w:val="00605024"/>
    <w:rsid w:val="00606416"/>
    <w:rsid w:val="00606F7C"/>
    <w:rsid w:val="006102E1"/>
    <w:rsid w:val="00611B41"/>
    <w:rsid w:val="00612237"/>
    <w:rsid w:val="00614BDD"/>
    <w:rsid w:val="00614DB9"/>
    <w:rsid w:val="0061674A"/>
    <w:rsid w:val="0061686C"/>
    <w:rsid w:val="00620CDA"/>
    <w:rsid w:val="0062357B"/>
    <w:rsid w:val="0062525C"/>
    <w:rsid w:val="00625E37"/>
    <w:rsid w:val="0062673C"/>
    <w:rsid w:val="00626E4E"/>
    <w:rsid w:val="006337C6"/>
    <w:rsid w:val="006346E5"/>
    <w:rsid w:val="0063759A"/>
    <w:rsid w:val="00637E5E"/>
    <w:rsid w:val="0063E73E"/>
    <w:rsid w:val="00640785"/>
    <w:rsid w:val="00640BBE"/>
    <w:rsid w:val="00640EE5"/>
    <w:rsid w:val="00644385"/>
    <w:rsid w:val="00644660"/>
    <w:rsid w:val="006467F7"/>
    <w:rsid w:val="00647613"/>
    <w:rsid w:val="0064778D"/>
    <w:rsid w:val="0065204E"/>
    <w:rsid w:val="00652554"/>
    <w:rsid w:val="00654BF3"/>
    <w:rsid w:val="00660347"/>
    <w:rsid w:val="0066097C"/>
    <w:rsid w:val="00660BE1"/>
    <w:rsid w:val="006640D5"/>
    <w:rsid w:val="00664AAE"/>
    <w:rsid w:val="00664BD4"/>
    <w:rsid w:val="006659D8"/>
    <w:rsid w:val="0067057D"/>
    <w:rsid w:val="00671D15"/>
    <w:rsid w:val="006737D9"/>
    <w:rsid w:val="00673C14"/>
    <w:rsid w:val="006768FA"/>
    <w:rsid w:val="00676F81"/>
    <w:rsid w:val="006821DE"/>
    <w:rsid w:val="00682B0E"/>
    <w:rsid w:val="0068391F"/>
    <w:rsid w:val="00683F51"/>
    <w:rsid w:val="00684720"/>
    <w:rsid w:val="00684920"/>
    <w:rsid w:val="00687953"/>
    <w:rsid w:val="0069061D"/>
    <w:rsid w:val="00691581"/>
    <w:rsid w:val="006916D1"/>
    <w:rsid w:val="00692B30"/>
    <w:rsid w:val="00694565"/>
    <w:rsid w:val="006970C5"/>
    <w:rsid w:val="00697A5B"/>
    <w:rsid w:val="00697A79"/>
    <w:rsid w:val="00697A9A"/>
    <w:rsid w:val="006A21C1"/>
    <w:rsid w:val="006A27AA"/>
    <w:rsid w:val="006A2A70"/>
    <w:rsid w:val="006A5CB9"/>
    <w:rsid w:val="006A7441"/>
    <w:rsid w:val="006B096C"/>
    <w:rsid w:val="006B10B8"/>
    <w:rsid w:val="006B12FA"/>
    <w:rsid w:val="006B18D9"/>
    <w:rsid w:val="006B624C"/>
    <w:rsid w:val="006C0584"/>
    <w:rsid w:val="006C0D52"/>
    <w:rsid w:val="006C1AFA"/>
    <w:rsid w:val="006C1C96"/>
    <w:rsid w:val="006C2BF3"/>
    <w:rsid w:val="006C2CF4"/>
    <w:rsid w:val="006C6080"/>
    <w:rsid w:val="006D07E9"/>
    <w:rsid w:val="006D2FE8"/>
    <w:rsid w:val="006D4E12"/>
    <w:rsid w:val="006E0567"/>
    <w:rsid w:val="006E16D7"/>
    <w:rsid w:val="006E1B01"/>
    <w:rsid w:val="006E2192"/>
    <w:rsid w:val="006E267E"/>
    <w:rsid w:val="006E5D91"/>
    <w:rsid w:val="006E6E6B"/>
    <w:rsid w:val="006F1561"/>
    <w:rsid w:val="006F4104"/>
    <w:rsid w:val="006F41E7"/>
    <w:rsid w:val="006F45A9"/>
    <w:rsid w:val="006F5300"/>
    <w:rsid w:val="006F5F55"/>
    <w:rsid w:val="006F7CAC"/>
    <w:rsid w:val="006F7E11"/>
    <w:rsid w:val="00700097"/>
    <w:rsid w:val="007027B8"/>
    <w:rsid w:val="00703B80"/>
    <w:rsid w:val="0070423E"/>
    <w:rsid w:val="007048B9"/>
    <w:rsid w:val="00704FF4"/>
    <w:rsid w:val="00705473"/>
    <w:rsid w:val="00706DCC"/>
    <w:rsid w:val="007073D5"/>
    <w:rsid w:val="007079EB"/>
    <w:rsid w:val="00707EE2"/>
    <w:rsid w:val="00712C4F"/>
    <w:rsid w:val="007131FF"/>
    <w:rsid w:val="007154CD"/>
    <w:rsid w:val="00715A8F"/>
    <w:rsid w:val="00716DFC"/>
    <w:rsid w:val="0072410F"/>
    <w:rsid w:val="00724596"/>
    <w:rsid w:val="007245F8"/>
    <w:rsid w:val="00726C2A"/>
    <w:rsid w:val="00731AF4"/>
    <w:rsid w:val="00732B26"/>
    <w:rsid w:val="00733196"/>
    <w:rsid w:val="007349D8"/>
    <w:rsid w:val="00734ED3"/>
    <w:rsid w:val="00737030"/>
    <w:rsid w:val="007408AB"/>
    <w:rsid w:val="00741A05"/>
    <w:rsid w:val="00742336"/>
    <w:rsid w:val="00743198"/>
    <w:rsid w:val="00744673"/>
    <w:rsid w:val="007505BD"/>
    <w:rsid w:val="00750736"/>
    <w:rsid w:val="00753E94"/>
    <w:rsid w:val="00754C5B"/>
    <w:rsid w:val="00756C6F"/>
    <w:rsid w:val="00756D09"/>
    <w:rsid w:val="00761F82"/>
    <w:rsid w:val="0076375C"/>
    <w:rsid w:val="00764A42"/>
    <w:rsid w:val="00764B17"/>
    <w:rsid w:val="00765DFF"/>
    <w:rsid w:val="0076600B"/>
    <w:rsid w:val="00767DFB"/>
    <w:rsid w:val="00767E71"/>
    <w:rsid w:val="007721FA"/>
    <w:rsid w:val="007738DF"/>
    <w:rsid w:val="0077445D"/>
    <w:rsid w:val="00774BBC"/>
    <w:rsid w:val="00774F01"/>
    <w:rsid w:val="00777C58"/>
    <w:rsid w:val="00780AB1"/>
    <w:rsid w:val="00780E79"/>
    <w:rsid w:val="0078157F"/>
    <w:rsid w:val="007832B1"/>
    <w:rsid w:val="007853BD"/>
    <w:rsid w:val="00785456"/>
    <w:rsid w:val="00786CD9"/>
    <w:rsid w:val="0079193D"/>
    <w:rsid w:val="0079245D"/>
    <w:rsid w:val="00794170"/>
    <w:rsid w:val="00795B37"/>
    <w:rsid w:val="00796848"/>
    <w:rsid w:val="00797C0B"/>
    <w:rsid w:val="007A1168"/>
    <w:rsid w:val="007A19AF"/>
    <w:rsid w:val="007A318F"/>
    <w:rsid w:val="007A4343"/>
    <w:rsid w:val="007A6040"/>
    <w:rsid w:val="007A710E"/>
    <w:rsid w:val="007A7A63"/>
    <w:rsid w:val="007A7DB2"/>
    <w:rsid w:val="007B0D98"/>
    <w:rsid w:val="007B10E9"/>
    <w:rsid w:val="007B6072"/>
    <w:rsid w:val="007C0FCB"/>
    <w:rsid w:val="007C2274"/>
    <w:rsid w:val="007C2673"/>
    <w:rsid w:val="007C2B69"/>
    <w:rsid w:val="007C38FE"/>
    <w:rsid w:val="007C4292"/>
    <w:rsid w:val="007C571E"/>
    <w:rsid w:val="007C6B1E"/>
    <w:rsid w:val="007C6BD1"/>
    <w:rsid w:val="007C7947"/>
    <w:rsid w:val="007D0FCC"/>
    <w:rsid w:val="007D1F2B"/>
    <w:rsid w:val="007D63D0"/>
    <w:rsid w:val="007E2C11"/>
    <w:rsid w:val="007E3F11"/>
    <w:rsid w:val="007E5A18"/>
    <w:rsid w:val="007F1D94"/>
    <w:rsid w:val="007F2B9F"/>
    <w:rsid w:val="007F3446"/>
    <w:rsid w:val="007F34CE"/>
    <w:rsid w:val="007F3D64"/>
    <w:rsid w:val="007F4173"/>
    <w:rsid w:val="007F4B50"/>
    <w:rsid w:val="007F7239"/>
    <w:rsid w:val="00801626"/>
    <w:rsid w:val="00803156"/>
    <w:rsid w:val="00803C4F"/>
    <w:rsid w:val="0080540A"/>
    <w:rsid w:val="00807FDF"/>
    <w:rsid w:val="0081206A"/>
    <w:rsid w:val="00812A42"/>
    <w:rsid w:val="008133C2"/>
    <w:rsid w:val="00815AB9"/>
    <w:rsid w:val="00817118"/>
    <w:rsid w:val="008172B9"/>
    <w:rsid w:val="00817681"/>
    <w:rsid w:val="00821B2F"/>
    <w:rsid w:val="00822772"/>
    <w:rsid w:val="0082306B"/>
    <w:rsid w:val="008232FC"/>
    <w:rsid w:val="008244AF"/>
    <w:rsid w:val="0082569A"/>
    <w:rsid w:val="00826401"/>
    <w:rsid w:val="008269FB"/>
    <w:rsid w:val="0083080A"/>
    <w:rsid w:val="00831989"/>
    <w:rsid w:val="0083286A"/>
    <w:rsid w:val="00833D0E"/>
    <w:rsid w:val="00834E07"/>
    <w:rsid w:val="0083685F"/>
    <w:rsid w:val="0084268C"/>
    <w:rsid w:val="00845960"/>
    <w:rsid w:val="008473D2"/>
    <w:rsid w:val="0085357B"/>
    <w:rsid w:val="00854FE6"/>
    <w:rsid w:val="00857F9F"/>
    <w:rsid w:val="00860F0C"/>
    <w:rsid w:val="00867257"/>
    <w:rsid w:val="0087000A"/>
    <w:rsid w:val="008716B5"/>
    <w:rsid w:val="0087187D"/>
    <w:rsid w:val="0087191D"/>
    <w:rsid w:val="00873DCA"/>
    <w:rsid w:val="00874F17"/>
    <w:rsid w:val="00880D32"/>
    <w:rsid w:val="008810F1"/>
    <w:rsid w:val="00885665"/>
    <w:rsid w:val="00885CCC"/>
    <w:rsid w:val="00887597"/>
    <w:rsid w:val="0089356F"/>
    <w:rsid w:val="00895018"/>
    <w:rsid w:val="00897630"/>
    <w:rsid w:val="008A083C"/>
    <w:rsid w:val="008A1858"/>
    <w:rsid w:val="008A3BA4"/>
    <w:rsid w:val="008A4783"/>
    <w:rsid w:val="008A47AA"/>
    <w:rsid w:val="008A60D7"/>
    <w:rsid w:val="008B37C2"/>
    <w:rsid w:val="008B77B7"/>
    <w:rsid w:val="008C01C0"/>
    <w:rsid w:val="008C079D"/>
    <w:rsid w:val="008C0F86"/>
    <w:rsid w:val="008C2149"/>
    <w:rsid w:val="008C36F9"/>
    <w:rsid w:val="008C3FD8"/>
    <w:rsid w:val="008C4E65"/>
    <w:rsid w:val="008C510A"/>
    <w:rsid w:val="008C5E63"/>
    <w:rsid w:val="008C7A29"/>
    <w:rsid w:val="008D1C35"/>
    <w:rsid w:val="008D5041"/>
    <w:rsid w:val="008D5A9D"/>
    <w:rsid w:val="008D6DBD"/>
    <w:rsid w:val="008E082A"/>
    <w:rsid w:val="008E29B8"/>
    <w:rsid w:val="008E2ACF"/>
    <w:rsid w:val="008E303E"/>
    <w:rsid w:val="008E3500"/>
    <w:rsid w:val="008E390A"/>
    <w:rsid w:val="008E55A8"/>
    <w:rsid w:val="008E654E"/>
    <w:rsid w:val="008E6F8A"/>
    <w:rsid w:val="008E781E"/>
    <w:rsid w:val="008F0B00"/>
    <w:rsid w:val="008F0CF0"/>
    <w:rsid w:val="008F130C"/>
    <w:rsid w:val="008F3D89"/>
    <w:rsid w:val="008F4CDE"/>
    <w:rsid w:val="008F5518"/>
    <w:rsid w:val="008F63C3"/>
    <w:rsid w:val="008F7673"/>
    <w:rsid w:val="0090337F"/>
    <w:rsid w:val="00903485"/>
    <w:rsid w:val="00903CF0"/>
    <w:rsid w:val="00903E6E"/>
    <w:rsid w:val="00904198"/>
    <w:rsid w:val="00904230"/>
    <w:rsid w:val="009050D3"/>
    <w:rsid w:val="00905565"/>
    <w:rsid w:val="00907C27"/>
    <w:rsid w:val="009104EA"/>
    <w:rsid w:val="00911021"/>
    <w:rsid w:val="00911417"/>
    <w:rsid w:val="00911566"/>
    <w:rsid w:val="00913174"/>
    <w:rsid w:val="009138D4"/>
    <w:rsid w:val="00914817"/>
    <w:rsid w:val="00915E31"/>
    <w:rsid w:val="00916BA8"/>
    <w:rsid w:val="009170C9"/>
    <w:rsid w:val="00917AAB"/>
    <w:rsid w:val="009235E9"/>
    <w:rsid w:val="0092594C"/>
    <w:rsid w:val="009261F3"/>
    <w:rsid w:val="00926AF0"/>
    <w:rsid w:val="00926CDE"/>
    <w:rsid w:val="00926E92"/>
    <w:rsid w:val="00931975"/>
    <w:rsid w:val="009327FA"/>
    <w:rsid w:val="00932904"/>
    <w:rsid w:val="009365EB"/>
    <w:rsid w:val="00936711"/>
    <w:rsid w:val="009369B3"/>
    <w:rsid w:val="00937678"/>
    <w:rsid w:val="0093BE65"/>
    <w:rsid w:val="00942200"/>
    <w:rsid w:val="00942D5E"/>
    <w:rsid w:val="0094577D"/>
    <w:rsid w:val="00946653"/>
    <w:rsid w:val="00947CF1"/>
    <w:rsid w:val="00947EB8"/>
    <w:rsid w:val="00950360"/>
    <w:rsid w:val="009514E3"/>
    <w:rsid w:val="00951FC3"/>
    <w:rsid w:val="009549FF"/>
    <w:rsid w:val="00954C9E"/>
    <w:rsid w:val="0095709A"/>
    <w:rsid w:val="00963F69"/>
    <w:rsid w:val="00964580"/>
    <w:rsid w:val="00966BE2"/>
    <w:rsid w:val="0096740C"/>
    <w:rsid w:val="0096779E"/>
    <w:rsid w:val="00967E60"/>
    <w:rsid w:val="009710C2"/>
    <w:rsid w:val="00971F5D"/>
    <w:rsid w:val="0097360F"/>
    <w:rsid w:val="00973E0C"/>
    <w:rsid w:val="00975A92"/>
    <w:rsid w:val="009773AF"/>
    <w:rsid w:val="00980931"/>
    <w:rsid w:val="00980D82"/>
    <w:rsid w:val="00981413"/>
    <w:rsid w:val="00983029"/>
    <w:rsid w:val="00983485"/>
    <w:rsid w:val="00983BA7"/>
    <w:rsid w:val="0098613D"/>
    <w:rsid w:val="009875C7"/>
    <w:rsid w:val="009879C5"/>
    <w:rsid w:val="009925C7"/>
    <w:rsid w:val="0099295D"/>
    <w:rsid w:val="0099421A"/>
    <w:rsid w:val="0099465F"/>
    <w:rsid w:val="00995744"/>
    <w:rsid w:val="009A0A47"/>
    <w:rsid w:val="009A1BF0"/>
    <w:rsid w:val="009A27A8"/>
    <w:rsid w:val="009A2816"/>
    <w:rsid w:val="009A3BD6"/>
    <w:rsid w:val="009A3CA7"/>
    <w:rsid w:val="009A4027"/>
    <w:rsid w:val="009A7C9D"/>
    <w:rsid w:val="009B0A9F"/>
    <w:rsid w:val="009B13C9"/>
    <w:rsid w:val="009B2E7D"/>
    <w:rsid w:val="009B38F2"/>
    <w:rsid w:val="009B4D7F"/>
    <w:rsid w:val="009B4E11"/>
    <w:rsid w:val="009B4F8E"/>
    <w:rsid w:val="009B69D5"/>
    <w:rsid w:val="009B77AB"/>
    <w:rsid w:val="009C0EE0"/>
    <w:rsid w:val="009C14FB"/>
    <w:rsid w:val="009C284A"/>
    <w:rsid w:val="009C41F4"/>
    <w:rsid w:val="009C4C06"/>
    <w:rsid w:val="009C78B5"/>
    <w:rsid w:val="009D15D3"/>
    <w:rsid w:val="009D1FCC"/>
    <w:rsid w:val="009D455F"/>
    <w:rsid w:val="009D49DC"/>
    <w:rsid w:val="009D4B32"/>
    <w:rsid w:val="009D5C6E"/>
    <w:rsid w:val="009D65AA"/>
    <w:rsid w:val="009D67D2"/>
    <w:rsid w:val="009D7170"/>
    <w:rsid w:val="009E5198"/>
    <w:rsid w:val="009F1BB8"/>
    <w:rsid w:val="009F53D3"/>
    <w:rsid w:val="009F5604"/>
    <w:rsid w:val="009F73A5"/>
    <w:rsid w:val="00A000DC"/>
    <w:rsid w:val="00A024F0"/>
    <w:rsid w:val="00A0355E"/>
    <w:rsid w:val="00A0616E"/>
    <w:rsid w:val="00A07626"/>
    <w:rsid w:val="00A07D2A"/>
    <w:rsid w:val="00A1178B"/>
    <w:rsid w:val="00A1288D"/>
    <w:rsid w:val="00A135DD"/>
    <w:rsid w:val="00A1486F"/>
    <w:rsid w:val="00A175B5"/>
    <w:rsid w:val="00A176FC"/>
    <w:rsid w:val="00A20C47"/>
    <w:rsid w:val="00A21DA0"/>
    <w:rsid w:val="00A22B34"/>
    <w:rsid w:val="00A23B9A"/>
    <w:rsid w:val="00A248CE"/>
    <w:rsid w:val="00A256B4"/>
    <w:rsid w:val="00A25807"/>
    <w:rsid w:val="00A25CC2"/>
    <w:rsid w:val="00A32E75"/>
    <w:rsid w:val="00A3417C"/>
    <w:rsid w:val="00A41D2B"/>
    <w:rsid w:val="00A42B16"/>
    <w:rsid w:val="00A4347B"/>
    <w:rsid w:val="00A4424E"/>
    <w:rsid w:val="00A443E4"/>
    <w:rsid w:val="00A44828"/>
    <w:rsid w:val="00A4700A"/>
    <w:rsid w:val="00A47FB8"/>
    <w:rsid w:val="00A50F8B"/>
    <w:rsid w:val="00A51F1A"/>
    <w:rsid w:val="00A5551A"/>
    <w:rsid w:val="00A5768F"/>
    <w:rsid w:val="00A60C49"/>
    <w:rsid w:val="00A60CC0"/>
    <w:rsid w:val="00A64D6D"/>
    <w:rsid w:val="00A66557"/>
    <w:rsid w:val="00A67289"/>
    <w:rsid w:val="00A723E1"/>
    <w:rsid w:val="00A746AA"/>
    <w:rsid w:val="00A76D52"/>
    <w:rsid w:val="00A8376E"/>
    <w:rsid w:val="00A84E23"/>
    <w:rsid w:val="00A84E36"/>
    <w:rsid w:val="00A867A5"/>
    <w:rsid w:val="00A872C8"/>
    <w:rsid w:val="00A92C91"/>
    <w:rsid w:val="00A955D4"/>
    <w:rsid w:val="00A96472"/>
    <w:rsid w:val="00A970A5"/>
    <w:rsid w:val="00AA05C5"/>
    <w:rsid w:val="00AA1D79"/>
    <w:rsid w:val="00AA36B0"/>
    <w:rsid w:val="00AA391E"/>
    <w:rsid w:val="00AA558C"/>
    <w:rsid w:val="00AA5FC9"/>
    <w:rsid w:val="00AA74E3"/>
    <w:rsid w:val="00AB1071"/>
    <w:rsid w:val="00AB2175"/>
    <w:rsid w:val="00AB3DF4"/>
    <w:rsid w:val="00AB5C18"/>
    <w:rsid w:val="00AB720C"/>
    <w:rsid w:val="00AC07B2"/>
    <w:rsid w:val="00AC102A"/>
    <w:rsid w:val="00AC3240"/>
    <w:rsid w:val="00AC33F8"/>
    <w:rsid w:val="00AC3E70"/>
    <w:rsid w:val="00AC4732"/>
    <w:rsid w:val="00AC7E38"/>
    <w:rsid w:val="00AC7EFB"/>
    <w:rsid w:val="00AD0828"/>
    <w:rsid w:val="00AD0848"/>
    <w:rsid w:val="00AD34A1"/>
    <w:rsid w:val="00AD3E60"/>
    <w:rsid w:val="00AD4B50"/>
    <w:rsid w:val="00AD4BDD"/>
    <w:rsid w:val="00AD618A"/>
    <w:rsid w:val="00AD6CCC"/>
    <w:rsid w:val="00AD7F75"/>
    <w:rsid w:val="00AE0581"/>
    <w:rsid w:val="00AE0FF5"/>
    <w:rsid w:val="00AE0FFE"/>
    <w:rsid w:val="00AE3480"/>
    <w:rsid w:val="00AE3C92"/>
    <w:rsid w:val="00AF20D1"/>
    <w:rsid w:val="00AF4AC0"/>
    <w:rsid w:val="00AF65CA"/>
    <w:rsid w:val="00AF670A"/>
    <w:rsid w:val="00AF7B80"/>
    <w:rsid w:val="00B015DB"/>
    <w:rsid w:val="00B03F99"/>
    <w:rsid w:val="00B04A9B"/>
    <w:rsid w:val="00B05664"/>
    <w:rsid w:val="00B07415"/>
    <w:rsid w:val="00B0760A"/>
    <w:rsid w:val="00B10A6D"/>
    <w:rsid w:val="00B10A98"/>
    <w:rsid w:val="00B11ADD"/>
    <w:rsid w:val="00B11E91"/>
    <w:rsid w:val="00B13C31"/>
    <w:rsid w:val="00B13CA3"/>
    <w:rsid w:val="00B13E3C"/>
    <w:rsid w:val="00B1413C"/>
    <w:rsid w:val="00B151CD"/>
    <w:rsid w:val="00B15446"/>
    <w:rsid w:val="00B166B7"/>
    <w:rsid w:val="00B17E5F"/>
    <w:rsid w:val="00B2028D"/>
    <w:rsid w:val="00B20515"/>
    <w:rsid w:val="00B22010"/>
    <w:rsid w:val="00B23F91"/>
    <w:rsid w:val="00B24301"/>
    <w:rsid w:val="00B24A40"/>
    <w:rsid w:val="00B24DAE"/>
    <w:rsid w:val="00B251A8"/>
    <w:rsid w:val="00B25321"/>
    <w:rsid w:val="00B27091"/>
    <w:rsid w:val="00B30DBE"/>
    <w:rsid w:val="00B322A7"/>
    <w:rsid w:val="00B324FC"/>
    <w:rsid w:val="00B3586E"/>
    <w:rsid w:val="00B35A11"/>
    <w:rsid w:val="00B376EA"/>
    <w:rsid w:val="00B40699"/>
    <w:rsid w:val="00B4137E"/>
    <w:rsid w:val="00B41D78"/>
    <w:rsid w:val="00B436D1"/>
    <w:rsid w:val="00B43E27"/>
    <w:rsid w:val="00B43FBA"/>
    <w:rsid w:val="00B46143"/>
    <w:rsid w:val="00B4780E"/>
    <w:rsid w:val="00B47CDF"/>
    <w:rsid w:val="00B50AF5"/>
    <w:rsid w:val="00B54BEA"/>
    <w:rsid w:val="00B54E20"/>
    <w:rsid w:val="00B61DF0"/>
    <w:rsid w:val="00B62D24"/>
    <w:rsid w:val="00B63C9A"/>
    <w:rsid w:val="00B64353"/>
    <w:rsid w:val="00B6527B"/>
    <w:rsid w:val="00B656D9"/>
    <w:rsid w:val="00B663FB"/>
    <w:rsid w:val="00B66D99"/>
    <w:rsid w:val="00B6787A"/>
    <w:rsid w:val="00B67ADB"/>
    <w:rsid w:val="00B702F4"/>
    <w:rsid w:val="00B70E93"/>
    <w:rsid w:val="00B7414A"/>
    <w:rsid w:val="00B76A63"/>
    <w:rsid w:val="00B84369"/>
    <w:rsid w:val="00B84BEA"/>
    <w:rsid w:val="00B910E1"/>
    <w:rsid w:val="00B93D7F"/>
    <w:rsid w:val="00B9429D"/>
    <w:rsid w:val="00B95B12"/>
    <w:rsid w:val="00BA05E2"/>
    <w:rsid w:val="00BA0D19"/>
    <w:rsid w:val="00BA2B21"/>
    <w:rsid w:val="00BA42F1"/>
    <w:rsid w:val="00BA6006"/>
    <w:rsid w:val="00BB0D66"/>
    <w:rsid w:val="00BB0D72"/>
    <w:rsid w:val="00BB3922"/>
    <w:rsid w:val="00BB42EC"/>
    <w:rsid w:val="00BB5DAE"/>
    <w:rsid w:val="00BB6364"/>
    <w:rsid w:val="00BB726D"/>
    <w:rsid w:val="00BC145B"/>
    <w:rsid w:val="00BC1A02"/>
    <w:rsid w:val="00BC2158"/>
    <w:rsid w:val="00BC2A0D"/>
    <w:rsid w:val="00BC5723"/>
    <w:rsid w:val="00BC731A"/>
    <w:rsid w:val="00BD0C04"/>
    <w:rsid w:val="00BD29C5"/>
    <w:rsid w:val="00BD534B"/>
    <w:rsid w:val="00BD5929"/>
    <w:rsid w:val="00BD6191"/>
    <w:rsid w:val="00BD7A8B"/>
    <w:rsid w:val="00BE088D"/>
    <w:rsid w:val="00BE1246"/>
    <w:rsid w:val="00BE25BA"/>
    <w:rsid w:val="00BE2E9A"/>
    <w:rsid w:val="00BE3566"/>
    <w:rsid w:val="00BE4002"/>
    <w:rsid w:val="00BE66E1"/>
    <w:rsid w:val="00BE6C92"/>
    <w:rsid w:val="00BF1A55"/>
    <w:rsid w:val="00BF3ADF"/>
    <w:rsid w:val="00BF5433"/>
    <w:rsid w:val="00BF5F8B"/>
    <w:rsid w:val="00BF6637"/>
    <w:rsid w:val="00BF67C8"/>
    <w:rsid w:val="00BF7045"/>
    <w:rsid w:val="00BF7815"/>
    <w:rsid w:val="00C0004D"/>
    <w:rsid w:val="00C023C9"/>
    <w:rsid w:val="00C02B1F"/>
    <w:rsid w:val="00C02B30"/>
    <w:rsid w:val="00C02F41"/>
    <w:rsid w:val="00C047D8"/>
    <w:rsid w:val="00C05AC5"/>
    <w:rsid w:val="00C115AC"/>
    <w:rsid w:val="00C1268E"/>
    <w:rsid w:val="00C1286A"/>
    <w:rsid w:val="00C14776"/>
    <w:rsid w:val="00C1482A"/>
    <w:rsid w:val="00C152B1"/>
    <w:rsid w:val="00C15EA1"/>
    <w:rsid w:val="00C20031"/>
    <w:rsid w:val="00C20753"/>
    <w:rsid w:val="00C22324"/>
    <w:rsid w:val="00C2252B"/>
    <w:rsid w:val="00C22CBD"/>
    <w:rsid w:val="00C23941"/>
    <w:rsid w:val="00C258E1"/>
    <w:rsid w:val="00C26A03"/>
    <w:rsid w:val="00C272C3"/>
    <w:rsid w:val="00C325E6"/>
    <w:rsid w:val="00C33688"/>
    <w:rsid w:val="00C355E0"/>
    <w:rsid w:val="00C41444"/>
    <w:rsid w:val="00C41E64"/>
    <w:rsid w:val="00C43B64"/>
    <w:rsid w:val="00C44807"/>
    <w:rsid w:val="00C45158"/>
    <w:rsid w:val="00C452FD"/>
    <w:rsid w:val="00C45ED5"/>
    <w:rsid w:val="00C51A5B"/>
    <w:rsid w:val="00C51AAE"/>
    <w:rsid w:val="00C56E9D"/>
    <w:rsid w:val="00C56FC5"/>
    <w:rsid w:val="00C60C2A"/>
    <w:rsid w:val="00C62B82"/>
    <w:rsid w:val="00C63779"/>
    <w:rsid w:val="00C65C6F"/>
    <w:rsid w:val="00C663A7"/>
    <w:rsid w:val="00C667CA"/>
    <w:rsid w:val="00C66F52"/>
    <w:rsid w:val="00C67D90"/>
    <w:rsid w:val="00C71D07"/>
    <w:rsid w:val="00C72149"/>
    <w:rsid w:val="00C72817"/>
    <w:rsid w:val="00C7369B"/>
    <w:rsid w:val="00C75390"/>
    <w:rsid w:val="00C75866"/>
    <w:rsid w:val="00C828A3"/>
    <w:rsid w:val="00C82DF5"/>
    <w:rsid w:val="00C867DA"/>
    <w:rsid w:val="00C87E90"/>
    <w:rsid w:val="00C9204A"/>
    <w:rsid w:val="00C927CB"/>
    <w:rsid w:val="00C94ACC"/>
    <w:rsid w:val="00C978D3"/>
    <w:rsid w:val="00CA043E"/>
    <w:rsid w:val="00CA0826"/>
    <w:rsid w:val="00CA555A"/>
    <w:rsid w:val="00CA5950"/>
    <w:rsid w:val="00CA6561"/>
    <w:rsid w:val="00CA7B45"/>
    <w:rsid w:val="00CB1AB7"/>
    <w:rsid w:val="00CB4AE4"/>
    <w:rsid w:val="00CB4FF5"/>
    <w:rsid w:val="00CB5E51"/>
    <w:rsid w:val="00CB6E69"/>
    <w:rsid w:val="00CB7477"/>
    <w:rsid w:val="00CB778E"/>
    <w:rsid w:val="00CC01E3"/>
    <w:rsid w:val="00CC02E3"/>
    <w:rsid w:val="00CC0943"/>
    <w:rsid w:val="00CC2957"/>
    <w:rsid w:val="00CC298A"/>
    <w:rsid w:val="00CC3D34"/>
    <w:rsid w:val="00CC636F"/>
    <w:rsid w:val="00CC6CFA"/>
    <w:rsid w:val="00CC6E0B"/>
    <w:rsid w:val="00CD063D"/>
    <w:rsid w:val="00CD068D"/>
    <w:rsid w:val="00CD244B"/>
    <w:rsid w:val="00CD3182"/>
    <w:rsid w:val="00CD372A"/>
    <w:rsid w:val="00CD39AC"/>
    <w:rsid w:val="00CD413A"/>
    <w:rsid w:val="00CD43E8"/>
    <w:rsid w:val="00CD46F2"/>
    <w:rsid w:val="00CE02FE"/>
    <w:rsid w:val="00CE05FA"/>
    <w:rsid w:val="00CE0AA6"/>
    <w:rsid w:val="00CE13D7"/>
    <w:rsid w:val="00CE200B"/>
    <w:rsid w:val="00CE230B"/>
    <w:rsid w:val="00CE2EA5"/>
    <w:rsid w:val="00CE5739"/>
    <w:rsid w:val="00CE5A38"/>
    <w:rsid w:val="00CE5EE5"/>
    <w:rsid w:val="00CE6E16"/>
    <w:rsid w:val="00CF2720"/>
    <w:rsid w:val="00CF2E44"/>
    <w:rsid w:val="00CF6A33"/>
    <w:rsid w:val="00CF7088"/>
    <w:rsid w:val="00D00499"/>
    <w:rsid w:val="00D019FD"/>
    <w:rsid w:val="00D02650"/>
    <w:rsid w:val="00D0357A"/>
    <w:rsid w:val="00D04650"/>
    <w:rsid w:val="00D05C0B"/>
    <w:rsid w:val="00D06692"/>
    <w:rsid w:val="00D1374E"/>
    <w:rsid w:val="00D139CE"/>
    <w:rsid w:val="00D147C9"/>
    <w:rsid w:val="00D14D0C"/>
    <w:rsid w:val="00D14DFD"/>
    <w:rsid w:val="00D15C01"/>
    <w:rsid w:val="00D15EE7"/>
    <w:rsid w:val="00D16F3A"/>
    <w:rsid w:val="00D17244"/>
    <w:rsid w:val="00D17F23"/>
    <w:rsid w:val="00D2022E"/>
    <w:rsid w:val="00D21BB5"/>
    <w:rsid w:val="00D22448"/>
    <w:rsid w:val="00D22F68"/>
    <w:rsid w:val="00D27581"/>
    <w:rsid w:val="00D27D34"/>
    <w:rsid w:val="00D27E3B"/>
    <w:rsid w:val="00D30165"/>
    <w:rsid w:val="00D303D8"/>
    <w:rsid w:val="00D3137B"/>
    <w:rsid w:val="00D313E0"/>
    <w:rsid w:val="00D32016"/>
    <w:rsid w:val="00D32071"/>
    <w:rsid w:val="00D3269A"/>
    <w:rsid w:val="00D33E2F"/>
    <w:rsid w:val="00D34E26"/>
    <w:rsid w:val="00D35C65"/>
    <w:rsid w:val="00D3602C"/>
    <w:rsid w:val="00D403C2"/>
    <w:rsid w:val="00D42249"/>
    <w:rsid w:val="00D43387"/>
    <w:rsid w:val="00D4370F"/>
    <w:rsid w:val="00D46C11"/>
    <w:rsid w:val="00D4707A"/>
    <w:rsid w:val="00D5078E"/>
    <w:rsid w:val="00D50EB1"/>
    <w:rsid w:val="00D52D3F"/>
    <w:rsid w:val="00D53B4C"/>
    <w:rsid w:val="00D53F36"/>
    <w:rsid w:val="00D56393"/>
    <w:rsid w:val="00D6030D"/>
    <w:rsid w:val="00D603F2"/>
    <w:rsid w:val="00D6063A"/>
    <w:rsid w:val="00D623FB"/>
    <w:rsid w:val="00D62F43"/>
    <w:rsid w:val="00D633CD"/>
    <w:rsid w:val="00D64E56"/>
    <w:rsid w:val="00D706E7"/>
    <w:rsid w:val="00D7112B"/>
    <w:rsid w:val="00D7427C"/>
    <w:rsid w:val="00D74633"/>
    <w:rsid w:val="00D758F1"/>
    <w:rsid w:val="00D75B66"/>
    <w:rsid w:val="00D7685C"/>
    <w:rsid w:val="00D76CFC"/>
    <w:rsid w:val="00D821EB"/>
    <w:rsid w:val="00D8247D"/>
    <w:rsid w:val="00D82CDD"/>
    <w:rsid w:val="00D84A3D"/>
    <w:rsid w:val="00D85ACD"/>
    <w:rsid w:val="00D86B90"/>
    <w:rsid w:val="00D86CCB"/>
    <w:rsid w:val="00D90073"/>
    <w:rsid w:val="00D91D54"/>
    <w:rsid w:val="00D92867"/>
    <w:rsid w:val="00D95B02"/>
    <w:rsid w:val="00D95EE1"/>
    <w:rsid w:val="00DA0555"/>
    <w:rsid w:val="00DA08DA"/>
    <w:rsid w:val="00DA1688"/>
    <w:rsid w:val="00DA1C63"/>
    <w:rsid w:val="00DA1E05"/>
    <w:rsid w:val="00DA2D7A"/>
    <w:rsid w:val="00DA3095"/>
    <w:rsid w:val="00DA37C8"/>
    <w:rsid w:val="00DA46EB"/>
    <w:rsid w:val="00DA5D57"/>
    <w:rsid w:val="00DB7176"/>
    <w:rsid w:val="00DC1040"/>
    <w:rsid w:val="00DC14E6"/>
    <w:rsid w:val="00DC67C9"/>
    <w:rsid w:val="00DC6AC5"/>
    <w:rsid w:val="00DD0935"/>
    <w:rsid w:val="00DD0CA3"/>
    <w:rsid w:val="00DD1322"/>
    <w:rsid w:val="00DD1F9F"/>
    <w:rsid w:val="00DD1FD3"/>
    <w:rsid w:val="00DD24B3"/>
    <w:rsid w:val="00DD2724"/>
    <w:rsid w:val="00DD43AC"/>
    <w:rsid w:val="00DD4CF2"/>
    <w:rsid w:val="00DD62B9"/>
    <w:rsid w:val="00DD7823"/>
    <w:rsid w:val="00DD793E"/>
    <w:rsid w:val="00DD798C"/>
    <w:rsid w:val="00DE040C"/>
    <w:rsid w:val="00DE0F80"/>
    <w:rsid w:val="00DE15C2"/>
    <w:rsid w:val="00DE17DC"/>
    <w:rsid w:val="00DE1DAB"/>
    <w:rsid w:val="00DE2829"/>
    <w:rsid w:val="00DE4089"/>
    <w:rsid w:val="00DE4E69"/>
    <w:rsid w:val="00DE693A"/>
    <w:rsid w:val="00DE7B28"/>
    <w:rsid w:val="00DF09F2"/>
    <w:rsid w:val="00DF1106"/>
    <w:rsid w:val="00DF1554"/>
    <w:rsid w:val="00DF44BC"/>
    <w:rsid w:val="00DF4E55"/>
    <w:rsid w:val="00DF5B5E"/>
    <w:rsid w:val="00DF5CF4"/>
    <w:rsid w:val="00DF5E17"/>
    <w:rsid w:val="00E02636"/>
    <w:rsid w:val="00E035A5"/>
    <w:rsid w:val="00E045E3"/>
    <w:rsid w:val="00E04BDE"/>
    <w:rsid w:val="00E06C92"/>
    <w:rsid w:val="00E07902"/>
    <w:rsid w:val="00E10494"/>
    <w:rsid w:val="00E111D9"/>
    <w:rsid w:val="00E11B6E"/>
    <w:rsid w:val="00E12274"/>
    <w:rsid w:val="00E12C49"/>
    <w:rsid w:val="00E144C0"/>
    <w:rsid w:val="00E15478"/>
    <w:rsid w:val="00E159D3"/>
    <w:rsid w:val="00E15CC0"/>
    <w:rsid w:val="00E22726"/>
    <w:rsid w:val="00E236A8"/>
    <w:rsid w:val="00E24468"/>
    <w:rsid w:val="00E25913"/>
    <w:rsid w:val="00E30D4E"/>
    <w:rsid w:val="00E322A1"/>
    <w:rsid w:val="00E34AFF"/>
    <w:rsid w:val="00E364D8"/>
    <w:rsid w:val="00E3673C"/>
    <w:rsid w:val="00E36BF9"/>
    <w:rsid w:val="00E3763B"/>
    <w:rsid w:val="00E40B86"/>
    <w:rsid w:val="00E43419"/>
    <w:rsid w:val="00E44A39"/>
    <w:rsid w:val="00E44D4B"/>
    <w:rsid w:val="00E460C4"/>
    <w:rsid w:val="00E46E94"/>
    <w:rsid w:val="00E47B9A"/>
    <w:rsid w:val="00E502D2"/>
    <w:rsid w:val="00E50A1D"/>
    <w:rsid w:val="00E55A59"/>
    <w:rsid w:val="00E56137"/>
    <w:rsid w:val="00E572BD"/>
    <w:rsid w:val="00E57780"/>
    <w:rsid w:val="00E579AB"/>
    <w:rsid w:val="00E57F24"/>
    <w:rsid w:val="00E616B1"/>
    <w:rsid w:val="00E61CF5"/>
    <w:rsid w:val="00E61E8C"/>
    <w:rsid w:val="00E656FA"/>
    <w:rsid w:val="00E66FB0"/>
    <w:rsid w:val="00E70E02"/>
    <w:rsid w:val="00E714EF"/>
    <w:rsid w:val="00E72894"/>
    <w:rsid w:val="00E72950"/>
    <w:rsid w:val="00E75382"/>
    <w:rsid w:val="00E75D68"/>
    <w:rsid w:val="00E779FD"/>
    <w:rsid w:val="00E812E6"/>
    <w:rsid w:val="00E81AC4"/>
    <w:rsid w:val="00E83206"/>
    <w:rsid w:val="00E83595"/>
    <w:rsid w:val="00E84803"/>
    <w:rsid w:val="00E84B7F"/>
    <w:rsid w:val="00E902EA"/>
    <w:rsid w:val="00E9166B"/>
    <w:rsid w:val="00E932CA"/>
    <w:rsid w:val="00E970FC"/>
    <w:rsid w:val="00E97FFE"/>
    <w:rsid w:val="00EA088E"/>
    <w:rsid w:val="00EA0929"/>
    <w:rsid w:val="00EA0E7B"/>
    <w:rsid w:val="00EA1482"/>
    <w:rsid w:val="00EA1A52"/>
    <w:rsid w:val="00EA3270"/>
    <w:rsid w:val="00EA37A8"/>
    <w:rsid w:val="00EA4A0E"/>
    <w:rsid w:val="00EB0C8C"/>
    <w:rsid w:val="00EB323A"/>
    <w:rsid w:val="00EB330A"/>
    <w:rsid w:val="00EB3EA9"/>
    <w:rsid w:val="00EB45BB"/>
    <w:rsid w:val="00EB59A0"/>
    <w:rsid w:val="00EB5A10"/>
    <w:rsid w:val="00EB70BD"/>
    <w:rsid w:val="00EB71F5"/>
    <w:rsid w:val="00EB7843"/>
    <w:rsid w:val="00EC3D7E"/>
    <w:rsid w:val="00EC4B24"/>
    <w:rsid w:val="00EC4BE3"/>
    <w:rsid w:val="00EC57C1"/>
    <w:rsid w:val="00EC6E37"/>
    <w:rsid w:val="00ED027A"/>
    <w:rsid w:val="00ED1B91"/>
    <w:rsid w:val="00ED2E43"/>
    <w:rsid w:val="00ED4195"/>
    <w:rsid w:val="00ED4B6B"/>
    <w:rsid w:val="00ED61EC"/>
    <w:rsid w:val="00ED77DD"/>
    <w:rsid w:val="00ED7C2F"/>
    <w:rsid w:val="00EE0DC8"/>
    <w:rsid w:val="00EE0FB0"/>
    <w:rsid w:val="00EE2DE9"/>
    <w:rsid w:val="00EE59E4"/>
    <w:rsid w:val="00EE61DE"/>
    <w:rsid w:val="00EF5436"/>
    <w:rsid w:val="00EF6C62"/>
    <w:rsid w:val="00EF6F17"/>
    <w:rsid w:val="00EF7554"/>
    <w:rsid w:val="00EF7F2B"/>
    <w:rsid w:val="00F001E4"/>
    <w:rsid w:val="00F003F2"/>
    <w:rsid w:val="00F00786"/>
    <w:rsid w:val="00F017EE"/>
    <w:rsid w:val="00F03635"/>
    <w:rsid w:val="00F04F1F"/>
    <w:rsid w:val="00F06112"/>
    <w:rsid w:val="00F123EF"/>
    <w:rsid w:val="00F12BC9"/>
    <w:rsid w:val="00F17A15"/>
    <w:rsid w:val="00F23D43"/>
    <w:rsid w:val="00F249BD"/>
    <w:rsid w:val="00F2510D"/>
    <w:rsid w:val="00F2548D"/>
    <w:rsid w:val="00F25999"/>
    <w:rsid w:val="00F25A38"/>
    <w:rsid w:val="00F267E4"/>
    <w:rsid w:val="00F31F0D"/>
    <w:rsid w:val="00F31FF1"/>
    <w:rsid w:val="00F3254B"/>
    <w:rsid w:val="00F33AFE"/>
    <w:rsid w:val="00F3478E"/>
    <w:rsid w:val="00F37C04"/>
    <w:rsid w:val="00F437C7"/>
    <w:rsid w:val="00F438F0"/>
    <w:rsid w:val="00F443DE"/>
    <w:rsid w:val="00F47181"/>
    <w:rsid w:val="00F47CB9"/>
    <w:rsid w:val="00F47EAD"/>
    <w:rsid w:val="00F501A2"/>
    <w:rsid w:val="00F50613"/>
    <w:rsid w:val="00F508F5"/>
    <w:rsid w:val="00F5145F"/>
    <w:rsid w:val="00F51846"/>
    <w:rsid w:val="00F548DC"/>
    <w:rsid w:val="00F5511E"/>
    <w:rsid w:val="00F55366"/>
    <w:rsid w:val="00F5567C"/>
    <w:rsid w:val="00F6019B"/>
    <w:rsid w:val="00F634BB"/>
    <w:rsid w:val="00F6352A"/>
    <w:rsid w:val="00F6662B"/>
    <w:rsid w:val="00F67739"/>
    <w:rsid w:val="00F70A37"/>
    <w:rsid w:val="00F71DB7"/>
    <w:rsid w:val="00F7267A"/>
    <w:rsid w:val="00F733BE"/>
    <w:rsid w:val="00F7469A"/>
    <w:rsid w:val="00F76473"/>
    <w:rsid w:val="00F76A1B"/>
    <w:rsid w:val="00F7729B"/>
    <w:rsid w:val="00F82985"/>
    <w:rsid w:val="00F82A51"/>
    <w:rsid w:val="00F830F9"/>
    <w:rsid w:val="00F83273"/>
    <w:rsid w:val="00F84834"/>
    <w:rsid w:val="00F85464"/>
    <w:rsid w:val="00F914B7"/>
    <w:rsid w:val="00F91FE6"/>
    <w:rsid w:val="00F932DE"/>
    <w:rsid w:val="00F93C88"/>
    <w:rsid w:val="00F93F1F"/>
    <w:rsid w:val="00F94B22"/>
    <w:rsid w:val="00F96C80"/>
    <w:rsid w:val="00FA0401"/>
    <w:rsid w:val="00FA1031"/>
    <w:rsid w:val="00FA3DD8"/>
    <w:rsid w:val="00FA5AB6"/>
    <w:rsid w:val="00FA77BF"/>
    <w:rsid w:val="00FB07C2"/>
    <w:rsid w:val="00FB07FC"/>
    <w:rsid w:val="00FB215C"/>
    <w:rsid w:val="00FB3FFE"/>
    <w:rsid w:val="00FB5F21"/>
    <w:rsid w:val="00FC4749"/>
    <w:rsid w:val="00FC4E15"/>
    <w:rsid w:val="00FC6E43"/>
    <w:rsid w:val="00FC7F27"/>
    <w:rsid w:val="00FD0BB3"/>
    <w:rsid w:val="00FD2B81"/>
    <w:rsid w:val="00FD3FFC"/>
    <w:rsid w:val="00FD6DB9"/>
    <w:rsid w:val="00FE02C0"/>
    <w:rsid w:val="00FE229F"/>
    <w:rsid w:val="00FE2FAA"/>
    <w:rsid w:val="00FE32A6"/>
    <w:rsid w:val="00FE4640"/>
    <w:rsid w:val="00FE472B"/>
    <w:rsid w:val="00FE524D"/>
    <w:rsid w:val="00FE52CC"/>
    <w:rsid w:val="00FE5BCB"/>
    <w:rsid w:val="00FE7B0E"/>
    <w:rsid w:val="00FF3FA7"/>
    <w:rsid w:val="00FF3FCC"/>
    <w:rsid w:val="00FF4C0F"/>
    <w:rsid w:val="00FF5876"/>
    <w:rsid w:val="02559498"/>
    <w:rsid w:val="03E9E459"/>
    <w:rsid w:val="0473B5BE"/>
    <w:rsid w:val="05FC751C"/>
    <w:rsid w:val="0789D61D"/>
    <w:rsid w:val="07DE744C"/>
    <w:rsid w:val="0889BE85"/>
    <w:rsid w:val="0E3CFE60"/>
    <w:rsid w:val="0E467066"/>
    <w:rsid w:val="0F7BBFA5"/>
    <w:rsid w:val="0F94E802"/>
    <w:rsid w:val="10E3721E"/>
    <w:rsid w:val="144B9070"/>
    <w:rsid w:val="152DA204"/>
    <w:rsid w:val="154D2652"/>
    <w:rsid w:val="1657EDE8"/>
    <w:rsid w:val="178D5F20"/>
    <w:rsid w:val="1827ABB8"/>
    <w:rsid w:val="1A161CD3"/>
    <w:rsid w:val="1A8A55C0"/>
    <w:rsid w:val="1D00C58F"/>
    <w:rsid w:val="1F4792FD"/>
    <w:rsid w:val="23954B02"/>
    <w:rsid w:val="25E8D798"/>
    <w:rsid w:val="26F4E7E6"/>
    <w:rsid w:val="27C12C81"/>
    <w:rsid w:val="28473197"/>
    <w:rsid w:val="2A2C88A8"/>
    <w:rsid w:val="2A761B2E"/>
    <w:rsid w:val="2C293B89"/>
    <w:rsid w:val="2E969B79"/>
    <w:rsid w:val="2FF3BCBE"/>
    <w:rsid w:val="309B3705"/>
    <w:rsid w:val="31B4FE5F"/>
    <w:rsid w:val="3255275A"/>
    <w:rsid w:val="3346B8E8"/>
    <w:rsid w:val="33619D87"/>
    <w:rsid w:val="33C3DEBC"/>
    <w:rsid w:val="3522A4EC"/>
    <w:rsid w:val="356B2012"/>
    <w:rsid w:val="35F5CBC2"/>
    <w:rsid w:val="36C5F2C5"/>
    <w:rsid w:val="37E5A646"/>
    <w:rsid w:val="38AEC997"/>
    <w:rsid w:val="39E04879"/>
    <w:rsid w:val="3A4A99F8"/>
    <w:rsid w:val="3B7C18DA"/>
    <w:rsid w:val="3BD026D5"/>
    <w:rsid w:val="3C854BCD"/>
    <w:rsid w:val="3F9368AD"/>
    <w:rsid w:val="41418688"/>
    <w:rsid w:val="41461E83"/>
    <w:rsid w:val="43E78DA5"/>
    <w:rsid w:val="446A1244"/>
    <w:rsid w:val="44D41B86"/>
    <w:rsid w:val="45287A0A"/>
    <w:rsid w:val="459C0CC7"/>
    <w:rsid w:val="45D7F49D"/>
    <w:rsid w:val="47971FB4"/>
    <w:rsid w:val="4A8D3EDA"/>
    <w:rsid w:val="4D5B0FD2"/>
    <w:rsid w:val="4EA011AA"/>
    <w:rsid w:val="4EBCB064"/>
    <w:rsid w:val="52CB5284"/>
    <w:rsid w:val="545E9EBD"/>
    <w:rsid w:val="547A7854"/>
    <w:rsid w:val="57B372F2"/>
    <w:rsid w:val="58FDD1FA"/>
    <w:rsid w:val="59B3BAB3"/>
    <w:rsid w:val="5A792BAD"/>
    <w:rsid w:val="5B80524C"/>
    <w:rsid w:val="5BD8EEC4"/>
    <w:rsid w:val="5C992E09"/>
    <w:rsid w:val="5DD0DBF2"/>
    <w:rsid w:val="5F13E6B8"/>
    <w:rsid w:val="65CC7065"/>
    <w:rsid w:val="696C71E1"/>
    <w:rsid w:val="6BAB70B4"/>
    <w:rsid w:val="6CCEE8A0"/>
    <w:rsid w:val="6D3ED69B"/>
    <w:rsid w:val="7165329F"/>
    <w:rsid w:val="718C8157"/>
    <w:rsid w:val="72931769"/>
    <w:rsid w:val="74550CA1"/>
    <w:rsid w:val="77D31DE0"/>
    <w:rsid w:val="79A81FB4"/>
    <w:rsid w:val="7B4B9F90"/>
    <w:rsid w:val="7B51FEDF"/>
    <w:rsid w:val="7BAFE36A"/>
    <w:rsid w:val="7BE1AE39"/>
    <w:rsid w:val="7DF8F853"/>
    <w:rsid w:val="7EEA4B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E7355"/>
  <w15:chartTrackingRefBased/>
  <w15:docId w15:val="{6D7594FE-38FA-4471-BE81-D32C563D5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5390"/>
    <w:pPr>
      <w:widowControl w:val="0"/>
      <w:spacing w:after="0" w:line="240" w:lineRule="auto"/>
    </w:pPr>
  </w:style>
  <w:style w:type="paragraph" w:styleId="Heading1">
    <w:name w:val="heading 1"/>
    <w:basedOn w:val="Normal"/>
    <w:next w:val="Normal"/>
    <w:link w:val="Heading1Char"/>
    <w:uiPriority w:val="9"/>
    <w:qFormat/>
    <w:rsid w:val="006050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068D"/>
    <w:pPr>
      <w:keepNext/>
      <w:keepLines/>
      <w:widowControl/>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75390"/>
    <w:pPr>
      <w:ind w:left="720"/>
      <w:contextualSpacing/>
    </w:pPr>
  </w:style>
  <w:style w:type="paragraph" w:customStyle="1" w:styleId="TableParagraph">
    <w:name w:val="Table Paragraph"/>
    <w:basedOn w:val="Normal"/>
    <w:uiPriority w:val="1"/>
    <w:qFormat/>
    <w:rsid w:val="00C75390"/>
  </w:style>
  <w:style w:type="paragraph" w:styleId="BodyText">
    <w:name w:val="Body Text"/>
    <w:basedOn w:val="Normal"/>
    <w:link w:val="BodyTextChar"/>
    <w:uiPriority w:val="1"/>
    <w:qFormat/>
    <w:rsid w:val="009C4C06"/>
    <w:pPr>
      <w:ind w:left="100"/>
    </w:pPr>
    <w:rPr>
      <w:rFonts w:ascii="Calibri" w:eastAsia="Calibri" w:hAnsi="Calibri"/>
      <w:sz w:val="20"/>
      <w:szCs w:val="20"/>
    </w:rPr>
  </w:style>
  <w:style w:type="character" w:customStyle="1" w:styleId="BodyTextChar">
    <w:name w:val="Body Text Char"/>
    <w:basedOn w:val="DefaultParagraphFont"/>
    <w:link w:val="BodyText"/>
    <w:uiPriority w:val="1"/>
    <w:rsid w:val="009C4C06"/>
    <w:rPr>
      <w:rFonts w:ascii="Calibri" w:eastAsia="Calibri" w:hAnsi="Calibri"/>
      <w:sz w:val="20"/>
      <w:szCs w:val="20"/>
    </w:rPr>
  </w:style>
  <w:style w:type="paragraph" w:styleId="Header">
    <w:name w:val="header"/>
    <w:basedOn w:val="Normal"/>
    <w:link w:val="HeaderChar"/>
    <w:uiPriority w:val="99"/>
    <w:unhideWhenUsed/>
    <w:rsid w:val="00D14DFD"/>
    <w:pPr>
      <w:tabs>
        <w:tab w:val="center" w:pos="4680"/>
        <w:tab w:val="right" w:pos="9360"/>
      </w:tabs>
    </w:pPr>
  </w:style>
  <w:style w:type="character" w:customStyle="1" w:styleId="HeaderChar">
    <w:name w:val="Header Char"/>
    <w:basedOn w:val="DefaultParagraphFont"/>
    <w:link w:val="Header"/>
    <w:uiPriority w:val="99"/>
    <w:rsid w:val="00D14DFD"/>
  </w:style>
  <w:style w:type="paragraph" w:styleId="Footer">
    <w:name w:val="footer"/>
    <w:basedOn w:val="Normal"/>
    <w:link w:val="FooterChar"/>
    <w:uiPriority w:val="99"/>
    <w:unhideWhenUsed/>
    <w:rsid w:val="00D14DFD"/>
    <w:pPr>
      <w:tabs>
        <w:tab w:val="center" w:pos="4680"/>
        <w:tab w:val="right" w:pos="9360"/>
      </w:tabs>
    </w:pPr>
  </w:style>
  <w:style w:type="character" w:customStyle="1" w:styleId="FooterChar">
    <w:name w:val="Footer Char"/>
    <w:basedOn w:val="DefaultParagraphFont"/>
    <w:link w:val="Footer"/>
    <w:uiPriority w:val="99"/>
    <w:rsid w:val="00D14DFD"/>
  </w:style>
  <w:style w:type="paragraph" w:customStyle="1" w:styleId="Divisionname">
    <w:name w:val="Division name"/>
    <w:link w:val="DivisionnameChar"/>
    <w:qFormat/>
    <w:rsid w:val="00D14DFD"/>
    <w:pPr>
      <w:framePr w:hSpace="180" w:wrap="around" w:vAnchor="text" w:hAnchor="margin" w:x="-306" w:y="-158"/>
      <w:spacing w:after="60" w:line="240" w:lineRule="auto"/>
      <w:ind w:left="-117"/>
    </w:pPr>
    <w:rPr>
      <w:rFonts w:ascii="Arial" w:eastAsia="Times New Roman" w:hAnsi="Arial" w:cs="Times New Roman"/>
      <w:color w:val="005595"/>
      <w:w w:val="90"/>
      <w:sz w:val="24"/>
      <w:szCs w:val="24"/>
    </w:rPr>
  </w:style>
  <w:style w:type="character" w:customStyle="1" w:styleId="DivisionnameChar">
    <w:name w:val="Division name Char"/>
    <w:link w:val="Divisionname"/>
    <w:locked/>
    <w:rsid w:val="00D14DFD"/>
    <w:rPr>
      <w:rFonts w:ascii="Arial" w:eastAsia="Times New Roman" w:hAnsi="Arial" w:cs="Times New Roman"/>
      <w:color w:val="005595"/>
      <w:w w:val="90"/>
      <w:sz w:val="24"/>
      <w:szCs w:val="24"/>
    </w:rPr>
  </w:style>
  <w:style w:type="table" w:styleId="TableGrid">
    <w:name w:val="Table Grid"/>
    <w:basedOn w:val="TableNormal"/>
    <w:uiPriority w:val="39"/>
    <w:rsid w:val="00D1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1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554"/>
    <w:rPr>
      <w:rFonts w:ascii="Segoe UI" w:hAnsi="Segoe UI" w:cs="Segoe UI"/>
      <w:sz w:val="18"/>
      <w:szCs w:val="18"/>
    </w:rPr>
  </w:style>
  <w:style w:type="character" w:styleId="Hyperlink">
    <w:name w:val="Hyperlink"/>
    <w:basedOn w:val="DefaultParagraphFont"/>
    <w:uiPriority w:val="99"/>
    <w:unhideWhenUsed/>
    <w:rsid w:val="000D73DD"/>
    <w:rPr>
      <w:color w:val="0563C1" w:themeColor="hyperlink"/>
      <w:u w:val="single"/>
    </w:rPr>
  </w:style>
  <w:style w:type="character" w:styleId="PlaceholderText">
    <w:name w:val="Placeholder Text"/>
    <w:basedOn w:val="DefaultParagraphFont"/>
    <w:uiPriority w:val="99"/>
    <w:semiHidden/>
    <w:rsid w:val="00C2252B"/>
    <w:rPr>
      <w:color w:val="808080"/>
    </w:rPr>
  </w:style>
  <w:style w:type="character" w:styleId="CommentReference">
    <w:name w:val="annotation reference"/>
    <w:basedOn w:val="DefaultParagraphFont"/>
    <w:uiPriority w:val="99"/>
    <w:unhideWhenUsed/>
    <w:rsid w:val="009D49DC"/>
    <w:rPr>
      <w:sz w:val="16"/>
      <w:szCs w:val="16"/>
    </w:rPr>
  </w:style>
  <w:style w:type="paragraph" w:styleId="CommentText">
    <w:name w:val="annotation text"/>
    <w:basedOn w:val="Normal"/>
    <w:link w:val="CommentTextChar"/>
    <w:uiPriority w:val="99"/>
    <w:unhideWhenUsed/>
    <w:rsid w:val="009D49DC"/>
    <w:rPr>
      <w:sz w:val="20"/>
      <w:szCs w:val="20"/>
    </w:rPr>
  </w:style>
  <w:style w:type="character" w:customStyle="1" w:styleId="CommentTextChar">
    <w:name w:val="Comment Text Char"/>
    <w:basedOn w:val="DefaultParagraphFont"/>
    <w:link w:val="CommentText"/>
    <w:uiPriority w:val="99"/>
    <w:rsid w:val="009D49DC"/>
    <w:rPr>
      <w:sz w:val="20"/>
      <w:szCs w:val="20"/>
    </w:rPr>
  </w:style>
  <w:style w:type="paragraph" w:styleId="CommentSubject">
    <w:name w:val="annotation subject"/>
    <w:basedOn w:val="CommentText"/>
    <w:next w:val="CommentText"/>
    <w:link w:val="CommentSubjectChar"/>
    <w:uiPriority w:val="99"/>
    <w:semiHidden/>
    <w:unhideWhenUsed/>
    <w:rsid w:val="009D49DC"/>
    <w:rPr>
      <w:b/>
      <w:bCs/>
    </w:rPr>
  </w:style>
  <w:style w:type="character" w:customStyle="1" w:styleId="CommentSubjectChar">
    <w:name w:val="Comment Subject Char"/>
    <w:basedOn w:val="CommentTextChar"/>
    <w:link w:val="CommentSubject"/>
    <w:uiPriority w:val="99"/>
    <w:semiHidden/>
    <w:rsid w:val="009D49DC"/>
    <w:rPr>
      <w:b/>
      <w:bCs/>
      <w:sz w:val="20"/>
      <w:szCs w:val="20"/>
    </w:rPr>
  </w:style>
  <w:style w:type="character" w:styleId="FollowedHyperlink">
    <w:name w:val="FollowedHyperlink"/>
    <w:basedOn w:val="DefaultParagraphFont"/>
    <w:uiPriority w:val="99"/>
    <w:semiHidden/>
    <w:unhideWhenUsed/>
    <w:rsid w:val="009A3BD6"/>
    <w:rPr>
      <w:color w:val="954F72" w:themeColor="followedHyperlink"/>
      <w:u w:val="single"/>
    </w:rPr>
  </w:style>
  <w:style w:type="paragraph" w:styleId="FootnoteText">
    <w:name w:val="footnote text"/>
    <w:basedOn w:val="Normal"/>
    <w:link w:val="FootnoteTextChar"/>
    <w:uiPriority w:val="99"/>
    <w:semiHidden/>
    <w:unhideWhenUsed/>
    <w:rsid w:val="00203C7A"/>
    <w:rPr>
      <w:sz w:val="20"/>
      <w:szCs w:val="20"/>
    </w:rPr>
  </w:style>
  <w:style w:type="character" w:customStyle="1" w:styleId="FootnoteTextChar">
    <w:name w:val="Footnote Text Char"/>
    <w:basedOn w:val="DefaultParagraphFont"/>
    <w:link w:val="FootnoteText"/>
    <w:uiPriority w:val="99"/>
    <w:semiHidden/>
    <w:rsid w:val="00203C7A"/>
    <w:rPr>
      <w:sz w:val="20"/>
      <w:szCs w:val="20"/>
    </w:rPr>
  </w:style>
  <w:style w:type="character" w:styleId="FootnoteReference">
    <w:name w:val="footnote reference"/>
    <w:basedOn w:val="DefaultParagraphFont"/>
    <w:uiPriority w:val="99"/>
    <w:semiHidden/>
    <w:unhideWhenUsed/>
    <w:rsid w:val="00203C7A"/>
    <w:rPr>
      <w:vertAlign w:val="superscript"/>
    </w:rPr>
  </w:style>
  <w:style w:type="paragraph" w:styleId="NormalWeb">
    <w:name w:val="Normal (Web)"/>
    <w:basedOn w:val="Normal"/>
    <w:uiPriority w:val="99"/>
    <w:semiHidden/>
    <w:unhideWhenUsed/>
    <w:rsid w:val="000F7FFC"/>
    <w:pPr>
      <w:widowControl/>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05024"/>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733196"/>
    <w:rPr>
      <w:color w:val="605E5C"/>
      <w:shd w:val="clear" w:color="auto" w:fill="E1DFDD"/>
    </w:rPr>
  </w:style>
  <w:style w:type="character" w:styleId="UnresolvedMention">
    <w:name w:val="Unresolved Mention"/>
    <w:basedOn w:val="DefaultParagraphFont"/>
    <w:uiPriority w:val="99"/>
    <w:unhideWhenUsed/>
    <w:rsid w:val="00AD4B50"/>
    <w:rPr>
      <w:color w:val="605E5C"/>
      <w:shd w:val="clear" w:color="auto" w:fill="E1DFDD"/>
    </w:rPr>
  </w:style>
  <w:style w:type="character" w:styleId="Mention">
    <w:name w:val="Mention"/>
    <w:basedOn w:val="DefaultParagraphFont"/>
    <w:uiPriority w:val="99"/>
    <w:unhideWhenUsed/>
    <w:rsid w:val="0012200A"/>
    <w:rPr>
      <w:color w:val="2B579A"/>
      <w:shd w:val="clear" w:color="auto" w:fill="E6E6E6"/>
    </w:rPr>
  </w:style>
  <w:style w:type="character" w:styleId="Emphasis">
    <w:name w:val="Emphasis"/>
    <w:basedOn w:val="DefaultParagraphFont"/>
    <w:uiPriority w:val="20"/>
    <w:qFormat/>
    <w:rsid w:val="00134B51"/>
    <w:rPr>
      <w:i/>
      <w:iCs/>
    </w:rPr>
  </w:style>
  <w:style w:type="paragraph" w:styleId="EndnoteText">
    <w:name w:val="endnote text"/>
    <w:basedOn w:val="Normal"/>
    <w:link w:val="EndnoteTextChar"/>
    <w:uiPriority w:val="99"/>
    <w:semiHidden/>
    <w:unhideWhenUsed/>
    <w:rsid w:val="00EB71F5"/>
    <w:pPr>
      <w:widowControl/>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EB71F5"/>
    <w:rPr>
      <w:rFonts w:ascii="Calibri" w:hAnsi="Calibri" w:cs="Calibri"/>
      <w:sz w:val="20"/>
      <w:szCs w:val="20"/>
    </w:rPr>
  </w:style>
  <w:style w:type="character" w:styleId="EndnoteReference">
    <w:name w:val="endnote reference"/>
    <w:basedOn w:val="DefaultParagraphFont"/>
    <w:uiPriority w:val="99"/>
    <w:semiHidden/>
    <w:unhideWhenUsed/>
    <w:rsid w:val="00EB71F5"/>
    <w:rPr>
      <w:vertAlign w:val="superscript"/>
    </w:rPr>
  </w:style>
  <w:style w:type="character" w:customStyle="1" w:styleId="CommentTextChar1">
    <w:name w:val="Comment Text Char1"/>
    <w:uiPriority w:val="99"/>
    <w:locked/>
    <w:rsid w:val="00947CF1"/>
    <w:rPr>
      <w:rFonts w:ascii="Times New Roman" w:eastAsiaTheme="minorEastAsia" w:hAnsi="Times New Roman" w:cs="Times New Roman"/>
      <w:color w:val="000000"/>
      <w:sz w:val="20"/>
      <w:szCs w:val="20"/>
      <w:lang w:val="x-none" w:eastAsia="x-none"/>
    </w:rPr>
  </w:style>
  <w:style w:type="paragraph" w:styleId="Revision">
    <w:name w:val="Revision"/>
    <w:hidden/>
    <w:uiPriority w:val="99"/>
    <w:semiHidden/>
    <w:rsid w:val="00BE25BA"/>
    <w:pPr>
      <w:spacing w:after="0" w:line="240" w:lineRule="auto"/>
    </w:pPr>
  </w:style>
  <w:style w:type="character" w:customStyle="1" w:styleId="Heading2Char">
    <w:name w:val="Heading 2 Char"/>
    <w:basedOn w:val="DefaultParagraphFont"/>
    <w:link w:val="Heading2"/>
    <w:uiPriority w:val="9"/>
    <w:rsid w:val="00CD068D"/>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CD068D"/>
  </w:style>
  <w:style w:type="character" w:customStyle="1" w:styleId="cf01">
    <w:name w:val="cf01"/>
    <w:basedOn w:val="DefaultParagraphFont"/>
    <w:rsid w:val="00B376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8045">
      <w:bodyDiv w:val="1"/>
      <w:marLeft w:val="0"/>
      <w:marRight w:val="0"/>
      <w:marTop w:val="0"/>
      <w:marBottom w:val="0"/>
      <w:divBdr>
        <w:top w:val="none" w:sz="0" w:space="0" w:color="auto"/>
        <w:left w:val="none" w:sz="0" w:space="0" w:color="auto"/>
        <w:bottom w:val="none" w:sz="0" w:space="0" w:color="auto"/>
        <w:right w:val="none" w:sz="0" w:space="0" w:color="auto"/>
      </w:divBdr>
    </w:div>
    <w:div w:id="426467624">
      <w:bodyDiv w:val="1"/>
      <w:marLeft w:val="0"/>
      <w:marRight w:val="0"/>
      <w:marTop w:val="0"/>
      <w:marBottom w:val="0"/>
      <w:divBdr>
        <w:top w:val="none" w:sz="0" w:space="0" w:color="auto"/>
        <w:left w:val="none" w:sz="0" w:space="0" w:color="auto"/>
        <w:bottom w:val="none" w:sz="0" w:space="0" w:color="auto"/>
        <w:right w:val="none" w:sz="0" w:space="0" w:color="auto"/>
      </w:divBdr>
    </w:div>
    <w:div w:id="1176773529">
      <w:bodyDiv w:val="1"/>
      <w:marLeft w:val="0"/>
      <w:marRight w:val="0"/>
      <w:marTop w:val="0"/>
      <w:marBottom w:val="0"/>
      <w:divBdr>
        <w:top w:val="none" w:sz="0" w:space="0" w:color="auto"/>
        <w:left w:val="none" w:sz="0" w:space="0" w:color="auto"/>
        <w:bottom w:val="none" w:sz="0" w:space="0" w:color="auto"/>
        <w:right w:val="none" w:sz="0" w:space="0" w:color="auto"/>
      </w:divBdr>
    </w:div>
    <w:div w:id="1733458406">
      <w:bodyDiv w:val="1"/>
      <w:marLeft w:val="0"/>
      <w:marRight w:val="0"/>
      <w:marTop w:val="0"/>
      <w:marBottom w:val="0"/>
      <w:divBdr>
        <w:top w:val="none" w:sz="0" w:space="0" w:color="auto"/>
        <w:left w:val="none" w:sz="0" w:space="0" w:color="auto"/>
        <w:bottom w:val="none" w:sz="0" w:space="0" w:color="auto"/>
        <w:right w:val="none" w:sz="0" w:space="0" w:color="auto"/>
      </w:divBdr>
    </w:div>
    <w:div w:id="1912765048">
      <w:bodyDiv w:val="1"/>
      <w:marLeft w:val="0"/>
      <w:marRight w:val="0"/>
      <w:marTop w:val="0"/>
      <w:marBottom w:val="0"/>
      <w:divBdr>
        <w:top w:val="none" w:sz="0" w:space="0" w:color="auto"/>
        <w:left w:val="none" w:sz="0" w:space="0" w:color="auto"/>
        <w:bottom w:val="none" w:sz="0" w:space="0" w:color="auto"/>
        <w:right w:val="none" w:sz="0" w:space="0" w:color="auto"/>
      </w:divBdr>
    </w:div>
    <w:div w:id="198778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CO.MCODeliverableReports@odhsoha.oregon.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lowther@umpquahealth.com" TargetMode="External"/><Relationship Id="rId10" Type="http://schemas.openxmlformats.org/officeDocument/2006/relationships/footnotes" Target="footnotes.xml"/><Relationship Id="rId19" Type="http://schemas.openxmlformats.org/officeDocument/2006/relationships/hyperlink" Target="https://www.umpquahealth.com/provider-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trics.questions@odhsoha.oregon.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FCE8348CA446E992FFFCC3EC8DA91"/>
        <w:category>
          <w:name w:val="General"/>
          <w:gallery w:val="placeholder"/>
        </w:category>
        <w:types>
          <w:type w:val="bbPlcHdr"/>
        </w:types>
        <w:behaviors>
          <w:behavior w:val="content"/>
        </w:behaviors>
        <w:guid w:val="{F1EC9501-D0AF-4D30-A0DB-90D3E82C2242}"/>
      </w:docPartPr>
      <w:docPartBody>
        <w:p w:rsidR="007F076F" w:rsidRDefault="00220458">
          <w:pPr>
            <w:pStyle w:val="E47FCE8348CA446E992FFFCC3EC8DA91"/>
          </w:pPr>
          <w:r w:rsidRPr="00D27C61">
            <w:rPr>
              <w:rStyle w:val="PlaceholderText"/>
            </w:rPr>
            <w:t>Click here to enter text.</w:t>
          </w:r>
        </w:p>
      </w:docPartBody>
    </w:docPart>
    <w:docPart>
      <w:docPartPr>
        <w:name w:val="F123B13982D64073A36EDEE6DD35A740"/>
        <w:category>
          <w:name w:val="General"/>
          <w:gallery w:val="placeholder"/>
        </w:category>
        <w:types>
          <w:type w:val="bbPlcHdr"/>
        </w:types>
        <w:behaviors>
          <w:behavior w:val="content"/>
        </w:behaviors>
        <w:guid w:val="{BA475A08-E108-4981-8FDE-FB803DDC970D}"/>
      </w:docPartPr>
      <w:docPartBody>
        <w:p w:rsidR="007F076F" w:rsidRDefault="001B6EBD">
          <w:pPr>
            <w:pStyle w:val="F123B13982D64073A36EDEE6DD35A740"/>
          </w:pPr>
          <w:r w:rsidRPr="00D27C61">
            <w:rPr>
              <w:rStyle w:val="PlaceholderText"/>
            </w:rPr>
            <w:t>Click here to enter text.</w:t>
          </w:r>
        </w:p>
      </w:docPartBody>
    </w:docPart>
    <w:docPart>
      <w:docPartPr>
        <w:name w:val="CE74A0C0FD85426BA23D68B633A18A4D"/>
        <w:category>
          <w:name w:val="General"/>
          <w:gallery w:val="placeholder"/>
        </w:category>
        <w:types>
          <w:type w:val="bbPlcHdr"/>
        </w:types>
        <w:behaviors>
          <w:behavior w:val="content"/>
        </w:behaviors>
        <w:guid w:val="{02D63061-EC7F-441A-A1BD-173CFF3E4D37}"/>
      </w:docPartPr>
      <w:docPartBody>
        <w:p w:rsidR="007F076F" w:rsidRDefault="005A1CA5" w:rsidP="005A1CA5">
          <w:pPr>
            <w:pStyle w:val="CE74A0C0FD85426BA23D68B633A18A4D"/>
          </w:pPr>
          <w:r w:rsidRPr="00D27C61">
            <w:rPr>
              <w:rStyle w:val="PlaceholderText"/>
            </w:rPr>
            <w:t>Click here to enter text.</w:t>
          </w:r>
        </w:p>
      </w:docPartBody>
    </w:docPart>
    <w:docPart>
      <w:docPartPr>
        <w:name w:val="1104897FB49B4E0B9CD1C323EF353989"/>
        <w:category>
          <w:name w:val="General"/>
          <w:gallery w:val="placeholder"/>
        </w:category>
        <w:types>
          <w:type w:val="bbPlcHdr"/>
        </w:types>
        <w:behaviors>
          <w:behavior w:val="content"/>
        </w:behaviors>
        <w:guid w:val="{97A4067C-2798-4A46-88A5-4C632A9BF347}"/>
      </w:docPartPr>
      <w:docPartBody>
        <w:p w:rsidR="007F076F" w:rsidRDefault="00A4424E">
          <w:pPr>
            <w:pStyle w:val="1104897FB49B4E0B9CD1C323EF353989"/>
          </w:pPr>
          <w:r w:rsidRPr="00D27C61">
            <w:rPr>
              <w:rStyle w:val="PlaceholderText"/>
            </w:rPr>
            <w:t>Click here to enter text.</w:t>
          </w:r>
        </w:p>
      </w:docPartBody>
    </w:docPart>
    <w:docPart>
      <w:docPartPr>
        <w:name w:val="CA5F101D4B114F6B8D784976E7D25115"/>
        <w:category>
          <w:name w:val="General"/>
          <w:gallery w:val="placeholder"/>
        </w:category>
        <w:types>
          <w:type w:val="bbPlcHdr"/>
        </w:types>
        <w:behaviors>
          <w:behavior w:val="content"/>
        </w:behaviors>
        <w:guid w:val="{B12E9050-72A2-4D83-A3BF-D9C09E027C90}"/>
      </w:docPartPr>
      <w:docPartBody>
        <w:p w:rsidR="007F076F" w:rsidRDefault="00FF5876">
          <w:pPr>
            <w:pStyle w:val="CA5F101D4B114F6B8D784976E7D25115"/>
          </w:pPr>
          <w:r w:rsidRPr="00D27C61">
            <w:rPr>
              <w:rStyle w:val="PlaceholderText"/>
            </w:rPr>
            <w:t>Click here to enter text.</w:t>
          </w:r>
        </w:p>
      </w:docPartBody>
    </w:docPart>
    <w:docPart>
      <w:docPartPr>
        <w:name w:val="3CF6F958034E4572B76D8E8ECD5ABF5F"/>
        <w:category>
          <w:name w:val="General"/>
          <w:gallery w:val="placeholder"/>
        </w:category>
        <w:types>
          <w:type w:val="bbPlcHdr"/>
        </w:types>
        <w:behaviors>
          <w:behavior w:val="content"/>
        </w:behaviors>
        <w:guid w:val="{4F73C3F5-80FE-434F-9540-302326A623D5}"/>
      </w:docPartPr>
      <w:docPartBody>
        <w:p w:rsidR="007F076F" w:rsidRDefault="00874F17">
          <w:pPr>
            <w:pStyle w:val="3CF6F958034E4572B76D8E8ECD5ABF5F"/>
          </w:pPr>
          <w:r w:rsidRPr="00D27C6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F5"/>
    <w:rsid w:val="000333A0"/>
    <w:rsid w:val="000728A4"/>
    <w:rsid w:val="000F4242"/>
    <w:rsid w:val="00101C70"/>
    <w:rsid w:val="00104D2B"/>
    <w:rsid w:val="00105A61"/>
    <w:rsid w:val="00160FA8"/>
    <w:rsid w:val="00183DDC"/>
    <w:rsid w:val="00196DF5"/>
    <w:rsid w:val="001A3102"/>
    <w:rsid w:val="001B6EBD"/>
    <w:rsid w:val="001E44E8"/>
    <w:rsid w:val="001F5C38"/>
    <w:rsid w:val="002047A1"/>
    <w:rsid w:val="00210D0D"/>
    <w:rsid w:val="00211200"/>
    <w:rsid w:val="002172C1"/>
    <w:rsid w:val="00220458"/>
    <w:rsid w:val="002216AE"/>
    <w:rsid w:val="002378C4"/>
    <w:rsid w:val="00272A2D"/>
    <w:rsid w:val="00361CB9"/>
    <w:rsid w:val="00397EFE"/>
    <w:rsid w:val="003A2F28"/>
    <w:rsid w:val="003E5898"/>
    <w:rsid w:val="003F599E"/>
    <w:rsid w:val="00405025"/>
    <w:rsid w:val="00412540"/>
    <w:rsid w:val="00496EDF"/>
    <w:rsid w:val="00531A35"/>
    <w:rsid w:val="00533A8A"/>
    <w:rsid w:val="00552A2A"/>
    <w:rsid w:val="005872CC"/>
    <w:rsid w:val="005A15A2"/>
    <w:rsid w:val="005A1CA5"/>
    <w:rsid w:val="00606904"/>
    <w:rsid w:val="00616CE4"/>
    <w:rsid w:val="00660574"/>
    <w:rsid w:val="006A6793"/>
    <w:rsid w:val="006C56B0"/>
    <w:rsid w:val="006C5BEE"/>
    <w:rsid w:val="006D1235"/>
    <w:rsid w:val="006D2FE8"/>
    <w:rsid w:val="006D715D"/>
    <w:rsid w:val="007523D6"/>
    <w:rsid w:val="007621C6"/>
    <w:rsid w:val="007756ED"/>
    <w:rsid w:val="00780E79"/>
    <w:rsid w:val="007F076F"/>
    <w:rsid w:val="00806EE4"/>
    <w:rsid w:val="0080708E"/>
    <w:rsid w:val="008137A1"/>
    <w:rsid w:val="008269FB"/>
    <w:rsid w:val="00874F17"/>
    <w:rsid w:val="00890491"/>
    <w:rsid w:val="008A5197"/>
    <w:rsid w:val="008F2073"/>
    <w:rsid w:val="009061ED"/>
    <w:rsid w:val="00945147"/>
    <w:rsid w:val="00946575"/>
    <w:rsid w:val="009520BA"/>
    <w:rsid w:val="009B0028"/>
    <w:rsid w:val="00A06318"/>
    <w:rsid w:val="00A175B5"/>
    <w:rsid w:val="00A4424E"/>
    <w:rsid w:val="00A747A1"/>
    <w:rsid w:val="00A97F48"/>
    <w:rsid w:val="00AC2B50"/>
    <w:rsid w:val="00AC3E70"/>
    <w:rsid w:val="00AF65CA"/>
    <w:rsid w:val="00B154A2"/>
    <w:rsid w:val="00BA454B"/>
    <w:rsid w:val="00BD095B"/>
    <w:rsid w:val="00C160FE"/>
    <w:rsid w:val="00C23E73"/>
    <w:rsid w:val="00C45158"/>
    <w:rsid w:val="00C82DF5"/>
    <w:rsid w:val="00CA1117"/>
    <w:rsid w:val="00CD3373"/>
    <w:rsid w:val="00D338A5"/>
    <w:rsid w:val="00D8518D"/>
    <w:rsid w:val="00DA3303"/>
    <w:rsid w:val="00DB31E5"/>
    <w:rsid w:val="00DD5D5E"/>
    <w:rsid w:val="00DE5124"/>
    <w:rsid w:val="00DF5E17"/>
    <w:rsid w:val="00E10454"/>
    <w:rsid w:val="00E73A99"/>
    <w:rsid w:val="00E97DAA"/>
    <w:rsid w:val="00EA4BD3"/>
    <w:rsid w:val="00ED54BA"/>
    <w:rsid w:val="00F6703B"/>
    <w:rsid w:val="00FF58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77D0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1CA5"/>
    <w:rPr>
      <w:color w:val="808080"/>
    </w:rPr>
  </w:style>
  <w:style w:type="paragraph" w:customStyle="1" w:styleId="E47FCE8348CA446E992FFFCC3EC8DA91">
    <w:name w:val="E47FCE8348CA446E992FFFCC3EC8DA91"/>
    <w:rPr>
      <w:kern w:val="2"/>
      <w14:ligatures w14:val="standardContextual"/>
    </w:rPr>
  </w:style>
  <w:style w:type="paragraph" w:customStyle="1" w:styleId="F123B13982D64073A36EDEE6DD35A740">
    <w:name w:val="F123B13982D64073A36EDEE6DD35A740"/>
    <w:rPr>
      <w:kern w:val="2"/>
      <w14:ligatures w14:val="standardContextual"/>
    </w:rPr>
  </w:style>
  <w:style w:type="paragraph" w:customStyle="1" w:styleId="CE74A0C0FD85426BA23D68B633A18A4D">
    <w:name w:val="CE74A0C0FD85426BA23D68B633A18A4D"/>
    <w:rsid w:val="005A1CA5"/>
    <w:rPr>
      <w:kern w:val="2"/>
      <w14:ligatures w14:val="standardContextual"/>
    </w:rPr>
  </w:style>
  <w:style w:type="paragraph" w:customStyle="1" w:styleId="1104897FB49B4E0B9CD1C323EF353989">
    <w:name w:val="1104897FB49B4E0B9CD1C323EF353989"/>
    <w:rPr>
      <w:kern w:val="2"/>
      <w14:ligatures w14:val="standardContextual"/>
    </w:rPr>
  </w:style>
  <w:style w:type="paragraph" w:customStyle="1" w:styleId="CA5F101D4B114F6B8D784976E7D25115">
    <w:name w:val="CA5F101D4B114F6B8D784976E7D25115"/>
    <w:rPr>
      <w:kern w:val="2"/>
      <w14:ligatures w14:val="standardContextual"/>
    </w:rPr>
  </w:style>
  <w:style w:type="paragraph" w:customStyle="1" w:styleId="3CF6F958034E4572B76D8E8ECD5ABF5F">
    <w:name w:val="3CF6F958034E4572B76D8E8ECD5ABF5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55030AB0668F4EB95C7F95397B378B" ma:contentTypeVersion="15" ma:contentTypeDescription="Create a new document." ma:contentTypeScope="" ma:versionID="3478b272e1cf1904873f1f14a5d1fd3c">
  <xsd:schema xmlns:xsd="http://www.w3.org/2001/XMLSchema" xmlns:xs="http://www.w3.org/2001/XMLSchema" xmlns:p="http://schemas.microsoft.com/office/2006/metadata/properties" xmlns:ns2="c73da0a8-8a9e-4493-9a02-33d8ed32aa77" xmlns:ns3="3e1e50fb-1f27-4cd7-935d-51ef44cfe90e" targetNamespace="http://schemas.microsoft.com/office/2006/metadata/properties" ma:root="true" ma:fieldsID="b83d37b392361f074d8b107b6dda80f3" ns2:_="" ns3:_="">
    <xsd:import namespace="c73da0a8-8a9e-4493-9a02-33d8ed32aa77"/>
    <xsd:import namespace="3e1e50fb-1f27-4cd7-935d-51ef44cfe9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da0a8-8a9e-4493-9a02-33d8ed32a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e50fb-1f27-4cd7-935d-51ef44cfe9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6bd86-e1d2-49c2-bc57-3a5d3582538a}" ma:internalName="TaxCatchAll" ma:showField="CatchAllData" ma:web="3e1e50fb-1f27-4cd7-935d-51ef44cfe90e">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3da0a8-8a9e-4493-9a02-33d8ed32aa77">
      <Terms xmlns="http://schemas.microsoft.com/office/infopath/2007/PartnerControls"/>
    </lcf76f155ced4ddcb4097134ff3c332f>
    <TaxCatchAll xmlns="3e1e50fb-1f27-4cd7-935d-51ef44cfe90e" xsi:nil="true"/>
    <_dlc_DocId xmlns="3e1e50fb-1f27-4cd7-935d-51ef44cfe90e">UMPQUAHLH-342444459-2525</_dlc_DocId>
    <_dlc_DocIdUrl xmlns="3e1e50fb-1f27-4cd7-935d-51ef44cfe90e">
      <Url>https://umpquahealth.sharepoint.com/sites/ComplianceTeamSite/_layouts/15/DocIdRedir.aspx?ID=UMPQUAHLH-342444459-2525</Url>
      <Description>UMPQUAHLH-342444459-2525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7449D-DA29-4514-9203-38EC76011043}">
  <ds:schemaRefs>
    <ds:schemaRef ds:uri="http://schemas.openxmlformats.org/officeDocument/2006/bibliography"/>
  </ds:schemaRefs>
</ds:datastoreItem>
</file>

<file path=customXml/itemProps2.xml><?xml version="1.0" encoding="utf-8"?>
<ds:datastoreItem xmlns:ds="http://schemas.openxmlformats.org/officeDocument/2006/customXml" ds:itemID="{481C1D69-331C-4F47-9534-D515498CE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da0a8-8a9e-4493-9a02-33d8ed32aa77"/>
    <ds:schemaRef ds:uri="3e1e50fb-1f27-4cd7-935d-51ef44cfe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397E3-F652-4455-B7DB-0DFC99123074}">
  <ds:schemaRefs>
    <ds:schemaRef ds:uri="http://schemas.microsoft.com/sharepoint/events"/>
  </ds:schemaRefs>
</ds:datastoreItem>
</file>

<file path=customXml/itemProps4.xml><?xml version="1.0" encoding="utf-8"?>
<ds:datastoreItem xmlns:ds="http://schemas.openxmlformats.org/officeDocument/2006/customXml" ds:itemID="{BD65C4CE-11DC-4D54-92BC-C4C1EF8ABBAC}">
  <ds:schemaRefs>
    <ds:schemaRef ds:uri="http://schemas.microsoft.com/office/2006/metadata/properties"/>
    <ds:schemaRef ds:uri="http://schemas.microsoft.com/office/infopath/2007/PartnerControls"/>
    <ds:schemaRef ds:uri="c73da0a8-8a9e-4493-9a02-33d8ed32aa77"/>
    <ds:schemaRef ds:uri="3e1e50fb-1f27-4cd7-935d-51ef44cfe90e"/>
  </ds:schemaRefs>
</ds:datastoreItem>
</file>

<file path=customXml/itemProps5.xml><?xml version="1.0" encoding="utf-8"?>
<ds:datastoreItem xmlns:ds="http://schemas.openxmlformats.org/officeDocument/2006/customXml" ds:itemID="{FD3312BE-F119-4DB7-B37C-65DD1E7A9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SHARE Initiative Spending Plan Template</vt:lpstr>
    </vt:vector>
  </TitlesOfParts>
  <Company>Oregon DHS</Company>
  <LinksUpToDate>false</LinksUpToDate>
  <CharactersWithSpaces>9062</CharactersWithSpaces>
  <SharedDoc>false</SharedDoc>
  <HLinks>
    <vt:vector size="24" baseType="variant">
      <vt:variant>
        <vt:i4>2424839</vt:i4>
      </vt:variant>
      <vt:variant>
        <vt:i4>6</vt:i4>
      </vt:variant>
      <vt:variant>
        <vt:i4>0</vt:i4>
      </vt:variant>
      <vt:variant>
        <vt:i4>5</vt:i4>
      </vt:variant>
      <vt:variant>
        <vt:lpwstr>mailto:klowther@umpquahealth.com</vt:lpwstr>
      </vt:variant>
      <vt:variant>
        <vt:lpwstr/>
      </vt:variant>
      <vt:variant>
        <vt:i4>3145756</vt:i4>
      </vt:variant>
      <vt:variant>
        <vt:i4>3</vt:i4>
      </vt:variant>
      <vt:variant>
        <vt:i4>0</vt:i4>
      </vt:variant>
      <vt:variant>
        <vt:i4>5</vt:i4>
      </vt:variant>
      <vt:variant>
        <vt:lpwstr>mailto:metrics.questions@odhsoha.oregon.gov</vt:lpwstr>
      </vt:variant>
      <vt:variant>
        <vt:lpwstr/>
      </vt:variant>
      <vt:variant>
        <vt:i4>2490396</vt:i4>
      </vt:variant>
      <vt:variant>
        <vt:i4>0</vt:i4>
      </vt:variant>
      <vt:variant>
        <vt:i4>0</vt:i4>
      </vt:variant>
      <vt:variant>
        <vt:i4>5</vt:i4>
      </vt:variant>
      <vt:variant>
        <vt:lpwstr>mailto:CCO.MCODeliverableReports@odhsoha.oregon.gov</vt:lpwstr>
      </vt:variant>
      <vt:variant>
        <vt:lpwstr/>
      </vt:variant>
      <vt:variant>
        <vt:i4>4980842</vt:i4>
      </vt:variant>
      <vt:variant>
        <vt:i4>0</vt:i4>
      </vt:variant>
      <vt:variant>
        <vt:i4>0</vt:i4>
      </vt:variant>
      <vt:variant>
        <vt:i4>5</vt:i4>
      </vt:variant>
      <vt:variant>
        <vt:lpwstr>mailto:VMoser@umpquahealth.com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Initiative Spending Plan Template</dc:title>
  <dc:subject/>
  <dc:creator>Mullock Adrienne P</dc:creator>
  <cp:keywords/>
  <dc:description/>
  <cp:lastModifiedBy>Vanessa Moser</cp:lastModifiedBy>
  <cp:revision>2</cp:revision>
  <cp:lastPrinted>2019-09-03T16:45:00Z</cp:lastPrinted>
  <dcterms:created xsi:type="dcterms:W3CDTF">2023-08-30T15:09:00Z</dcterms:created>
  <dcterms:modified xsi:type="dcterms:W3CDTF">2023-08-30T15:09:00Z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0x010100F155030AB0668F4EB95C7F95397B378B</vt:lpwstr>
  </property>
  <property fmtid="{D5CDD505-2E9C-101B-9397-08002B2CF9AE}" pid="3" name="WorkflowChangePath">
    <vt:lpwstr>94a13aca-3094-49fd-9950-7513a1911c7a,4;94a13aca-3094-49fd-9950-7513a1911c7a,8;94a13aca-3094-49fd-9950-7513a1911c7a,4;</vt:lpwstr>
  </property>
  <property fmtid="{D5CDD505-2E9C-101B-9397-08002B2CF9AE}" pid="4" name="_dlc_DocIdItemGuid">
    <vt:lpwstr>bf3a676e-f968-4884-8440-6b24963301e3</vt:lpwstr>
  </property>
  <property fmtid="{D5CDD505-2E9C-101B-9397-08002B2CF9AE}" pid="5" name="MediaServiceImageTags">
    <vt:lpwstr/>
  </property>
</Properties>
</file>