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842C1" w:rsidP="01C16852" w:rsidRDefault="00D842C1" w14:textId="05D8E620" w14:paraId="0A37501D" w14:noSpellErr="1">
      <w:pPr>
        <w:pStyle w:val="Normal"/>
        <w:spacing w:after="0"/>
        <w:ind w:left="0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7144A6B1" wp14:editId="04D23104">
                <wp:extent xmlns:wp="http://schemas.openxmlformats.org/drawingml/2006/wordprocessingDrawing" cx="6872605" cy="715010"/>
                <wp:effectExtent xmlns:wp="http://schemas.openxmlformats.org/drawingml/2006/wordprocessingDrawing" l="0" t="0" r="4445" b="8890"/>
                <wp:docPr xmlns:wp="http://schemas.openxmlformats.org/drawingml/2006/wordprocessingDrawing" id="1406408089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7150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9000">
                              <a:srgbClr val="00587C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Pr="00D842C1" w:rsidR="00D842C1" w:rsidP="00D842C1" w:rsidRDefault="00D842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42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0D842C1" w:rsidP="01C16852" w:rsidRDefault="008E7EDA" w14:paraId="5DAB6C7B" w14:textId="181C5135">
      <w:pPr>
        <w:pStyle w:val="Normal"/>
        <w:spacing w:after="0"/>
      </w:pPr>
      <w:r w:rsidR="3EE63A19">
        <w:drawing>
          <wp:inline wp14:editId="07863A95" wp14:anchorId="6EA58C07">
            <wp:extent cx="4572000" cy="819150"/>
            <wp:effectExtent l="0" t="0" r="0" b="0"/>
            <wp:docPr id="3905899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6d654ebe66414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F0" w:rsidP="00D842C1" w:rsidRDefault="004958F0" w14:paraId="77F82BE9" w14:noSpellErr="1" w14:textId="7919C994">
      <w:pPr>
        <w:spacing w:after="0"/>
      </w:pPr>
    </w:p>
    <w:p w:rsidRPr="00BA7A39" w:rsidR="00E00200" w:rsidP="00E00200" w:rsidRDefault="00E00200" w14:paraId="51058338" w14:textId="77777777">
      <w:pPr>
        <w:spacing w:after="0"/>
        <w:rPr>
          <w:b/>
          <w:bCs/>
          <w:sz w:val="24"/>
          <w:szCs w:val="24"/>
        </w:rPr>
      </w:pPr>
      <w:r w:rsidRPr="00BA7A39">
        <w:rPr>
          <w:b/>
          <w:bCs/>
          <w:sz w:val="24"/>
          <w:szCs w:val="24"/>
        </w:rPr>
        <w:t xml:space="preserve">FOR IMMEDIATE RELEASE </w:t>
      </w:r>
    </w:p>
    <w:p w:rsidR="5CE013F0" w:rsidP="07863A95" w:rsidRDefault="5CE013F0" w14:paraId="1B76AAAD" w14:textId="5B92D44A">
      <w:pPr>
        <w:spacing w:after="0"/>
        <w:rPr>
          <w:b w:val="1"/>
          <w:bCs w:val="1"/>
          <w:sz w:val="24"/>
          <w:szCs w:val="24"/>
        </w:rPr>
      </w:pPr>
      <w:r w:rsidRPr="74AC4537" w:rsidR="3D2DDE97">
        <w:rPr>
          <w:b w:val="1"/>
          <w:bCs w:val="1"/>
          <w:sz w:val="24"/>
          <w:szCs w:val="24"/>
        </w:rPr>
        <w:t>October 11</w:t>
      </w:r>
      <w:r w:rsidRPr="74AC4537" w:rsidR="5CE013F0">
        <w:rPr>
          <w:b w:val="1"/>
          <w:bCs w:val="1"/>
          <w:sz w:val="24"/>
          <w:szCs w:val="24"/>
        </w:rPr>
        <w:t>,</w:t>
      </w:r>
      <w:r w:rsidRPr="74AC4537" w:rsidR="5CE013F0">
        <w:rPr>
          <w:b w:val="1"/>
          <w:bCs w:val="1"/>
          <w:sz w:val="24"/>
          <w:szCs w:val="24"/>
        </w:rPr>
        <w:t xml:space="preserve"> 2023</w:t>
      </w:r>
    </w:p>
    <w:p w:rsidR="0FF06722" w:rsidP="74AC4537" w:rsidRDefault="0FF06722" w14:paraId="68853760" w14:textId="26713D5A">
      <w:pPr>
        <w:pStyle w:val="Normal"/>
        <w:spacing w:after="0"/>
        <w:rPr>
          <w:b w:val="0"/>
          <w:bCs w:val="0"/>
          <w:sz w:val="24"/>
          <w:szCs w:val="24"/>
        </w:rPr>
      </w:pPr>
      <w:r w:rsidRPr="74AC4537" w:rsidR="0FF06722">
        <w:rPr>
          <w:b w:val="1"/>
          <w:bCs w:val="1"/>
          <w:sz w:val="24"/>
          <w:szCs w:val="24"/>
        </w:rPr>
        <w:t xml:space="preserve">Media Contact: </w:t>
      </w:r>
      <w:r w:rsidRPr="74AC4537" w:rsidR="0FF06722">
        <w:rPr>
          <w:b w:val="0"/>
          <w:bCs w:val="0"/>
          <w:sz w:val="24"/>
          <w:szCs w:val="24"/>
        </w:rPr>
        <w:t xml:space="preserve">Camille Sorensen, Communications Director </w:t>
      </w:r>
      <w:r w:rsidRPr="74AC4537" w:rsidR="0FF06722">
        <w:rPr>
          <w:b w:val="0"/>
          <w:bCs w:val="0"/>
          <w:sz w:val="24"/>
          <w:szCs w:val="24"/>
        </w:rPr>
        <w:t>(458)-803-4047</w:t>
      </w:r>
      <w:r w:rsidRPr="74AC4537" w:rsidR="0FC64D88">
        <w:rPr>
          <w:b w:val="0"/>
          <w:bCs w:val="0"/>
          <w:sz w:val="24"/>
          <w:szCs w:val="24"/>
        </w:rPr>
        <w:t xml:space="preserve"> csorensen@umpquahealth.com</w:t>
      </w:r>
    </w:p>
    <w:p w:rsidRPr="00BB0D5F" w:rsidR="00E00200" w:rsidP="5A0D27F5" w:rsidRDefault="00264C63" w14:paraId="5115EA13" w14:textId="344C5135">
      <w:pPr>
        <w:pStyle w:val="Normal"/>
        <w:spacing w:after="0"/>
        <w:rPr>
          <w:b w:val="1"/>
          <w:bCs w:val="1"/>
          <w:sz w:val="32"/>
          <w:szCs w:val="32"/>
        </w:rPr>
      </w:pPr>
    </w:p>
    <w:p w:rsidR="5C751142" w:rsidP="74AC4537" w:rsidRDefault="5C751142" w14:paraId="5E7E86BB" w14:textId="59B9B0D5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74AC4537" w:rsidR="5C751142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 xml:space="preserve">Umpqua Health Alliance </w:t>
      </w:r>
      <w:r w:rsidRPr="74AC4537" w:rsidR="26B3A319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 xml:space="preserve">(UHA) </w:t>
      </w:r>
      <w:r w:rsidRPr="74AC4537" w:rsidR="40D2EADB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Offering Health Care Interpreter Training Scholarships</w:t>
      </w:r>
    </w:p>
    <w:p w:rsidR="07863A95" w:rsidP="74AC4537" w:rsidRDefault="07863A95" w14:paraId="13BA74B4" w14:textId="240BE1C3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C67621" w:rsidR="5C75114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n-US"/>
        </w:rPr>
        <w:t>Roseburg, Oregon</w:t>
      </w:r>
      <w:r w:rsidRPr="75C67621" w:rsidR="2F53849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U</w:t>
      </w:r>
      <w:r w:rsidRPr="75C67621" w:rsidR="4DC8C275">
        <w:rPr>
          <w:rFonts w:ascii="Calibri" w:hAnsi="Calibri" w:eastAsia="Calibri" w:cs="Calibri"/>
          <w:noProof w:val="0"/>
          <w:sz w:val="22"/>
          <w:szCs w:val="22"/>
          <w:lang w:val="en-US"/>
        </w:rPr>
        <w:t>mpqua Health Alliance</w:t>
      </w:r>
      <w:r w:rsidRPr="75C67621" w:rsidR="2F53849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C67621" w:rsidR="2F53849B">
        <w:rPr>
          <w:rFonts w:ascii="Calibri" w:hAnsi="Calibri" w:eastAsia="Calibri" w:cs="Calibri"/>
          <w:noProof w:val="0"/>
          <w:sz w:val="22"/>
          <w:szCs w:val="22"/>
          <w:lang w:val="en-US"/>
        </w:rPr>
        <w:t>is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pleased to announce the launch of our Health Care Interpreter Training Scholarship program, which is designed to support</w:t>
      </w:r>
      <w:r w:rsidRPr="75C67621" w:rsidR="7875E9D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residents in the 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Douglas 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County community </w:t>
      </w:r>
      <w:r w:rsidRPr="75C67621" w:rsidR="0459EA8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who </w:t>
      </w:r>
      <w:r w:rsidRPr="75C67621" w:rsidR="550AF674">
        <w:rPr>
          <w:rFonts w:ascii="Calibri" w:hAnsi="Calibri" w:eastAsia="Calibri" w:cs="Calibri"/>
          <w:noProof w:val="0"/>
          <w:sz w:val="22"/>
          <w:szCs w:val="22"/>
          <w:lang w:val="en-US"/>
        </w:rPr>
        <w:t>aspir</w:t>
      </w:r>
      <w:r w:rsidRPr="75C67621" w:rsidR="13EC80C5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become an Oregon Health Authority (OHA) qualified or certified interpreter. </w:t>
      </w:r>
    </w:p>
    <w:p w:rsidR="07863A95" w:rsidP="74AC4537" w:rsidRDefault="07863A95" w14:paraId="20CDDA0B" w14:textId="2E81E591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Th</w:t>
      </w:r>
      <w:r w:rsidRPr="75C67621" w:rsidR="5EC2745B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scholarship covers the costs associated with training and language proficiency exams, enabling s</w:t>
      </w:r>
      <w:r w:rsidRPr="75C67621" w:rsidR="3377BF9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cholarship </w:t>
      </w:r>
      <w:r w:rsidRPr="75C67621" w:rsidR="3377BF90">
        <w:rPr>
          <w:rFonts w:ascii="Calibri" w:hAnsi="Calibri" w:eastAsia="Calibri" w:cs="Calibri"/>
          <w:noProof w:val="0"/>
          <w:sz w:val="22"/>
          <w:szCs w:val="22"/>
          <w:lang w:val="en-US"/>
        </w:rPr>
        <w:t>reci</w:t>
      </w:r>
      <w:r w:rsidRPr="75C67621" w:rsidR="3377BF90">
        <w:rPr>
          <w:rFonts w:ascii="Calibri" w:hAnsi="Calibri" w:eastAsia="Calibri" w:cs="Calibri"/>
          <w:noProof w:val="0"/>
          <w:sz w:val="22"/>
          <w:szCs w:val="22"/>
          <w:lang w:val="en-US"/>
        </w:rPr>
        <w:t>pients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enhance their </w:t>
      </w:r>
      <w:r w:rsidRPr="75C67621" w:rsidR="4106F34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knowledge and 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skills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contribut</w:t>
      </w:r>
      <w:r w:rsidRPr="75C67621" w:rsidR="01B474B4">
        <w:rPr>
          <w:rFonts w:ascii="Calibri" w:hAnsi="Calibri" w:eastAsia="Calibri" w:cs="Calibri"/>
          <w:noProof w:val="0"/>
          <w:sz w:val="22"/>
          <w:szCs w:val="22"/>
          <w:lang w:val="en-US"/>
        </w:rPr>
        <w:t>ing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C67621" w:rsidR="015C794D">
        <w:rPr>
          <w:rFonts w:ascii="Calibri" w:hAnsi="Calibri" w:eastAsia="Calibri" w:cs="Calibri"/>
          <w:noProof w:val="0"/>
          <w:sz w:val="22"/>
          <w:szCs w:val="22"/>
          <w:lang w:val="en-US"/>
        </w:rPr>
        <w:t>towards our efforts to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providing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readily accessible</w:t>
      </w:r>
      <w:r w:rsidRPr="75C67621" w:rsidR="205965D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culturally </w:t>
      </w:r>
      <w:r w:rsidRPr="75C67621" w:rsidR="205965DC">
        <w:rPr>
          <w:rFonts w:ascii="Calibri" w:hAnsi="Calibri" w:eastAsia="Calibri" w:cs="Calibri"/>
          <w:noProof w:val="0"/>
          <w:sz w:val="22"/>
          <w:szCs w:val="22"/>
          <w:lang w:val="en-US"/>
        </w:rPr>
        <w:t>appropriate</w:t>
      </w:r>
      <w:r w:rsidRPr="75C67621" w:rsidR="205965DC">
        <w:rPr>
          <w:rFonts w:ascii="Calibri" w:hAnsi="Calibri" w:eastAsia="Calibri" w:cs="Calibri"/>
          <w:noProof w:val="0"/>
          <w:sz w:val="22"/>
          <w:szCs w:val="22"/>
          <w:lang w:val="en-US"/>
        </w:rPr>
        <w:t>, high</w:t>
      </w:r>
      <w:r w:rsidRPr="75C67621" w:rsidR="0BF4D31B">
        <w:rPr>
          <w:rFonts w:ascii="Calibri" w:hAnsi="Calibri" w:eastAsia="Calibri" w:cs="Calibri"/>
          <w:noProof w:val="0"/>
          <w:sz w:val="22"/>
          <w:szCs w:val="22"/>
          <w:lang w:val="en-US"/>
        </w:rPr>
        <w:t>-</w:t>
      </w:r>
      <w:r w:rsidRPr="75C67621" w:rsidR="205965DC">
        <w:rPr>
          <w:rFonts w:ascii="Calibri" w:hAnsi="Calibri" w:eastAsia="Calibri" w:cs="Calibri"/>
          <w:noProof w:val="0"/>
          <w:sz w:val="22"/>
          <w:szCs w:val="22"/>
          <w:lang w:val="en-US"/>
        </w:rPr>
        <w:t>quality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healthcare </w:t>
      </w:r>
      <w:r w:rsidRPr="75C67621" w:rsidR="5C4FCE5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 </w:t>
      </w:r>
      <w:r w:rsidRPr="75C67621" w:rsidR="5F36F129">
        <w:rPr>
          <w:rFonts w:ascii="Calibri" w:hAnsi="Calibri" w:eastAsia="Calibri" w:cs="Calibri"/>
          <w:noProof w:val="0"/>
          <w:sz w:val="22"/>
          <w:szCs w:val="22"/>
          <w:lang w:val="en-US"/>
        </w:rPr>
        <w:t>r</w:t>
      </w:r>
      <w:r w:rsidRPr="75C67621" w:rsidR="5C4FCE59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75C67621" w:rsidR="5F36F129">
        <w:rPr>
          <w:rFonts w:ascii="Calibri" w:hAnsi="Calibri" w:eastAsia="Calibri" w:cs="Calibri"/>
          <w:noProof w:val="0"/>
          <w:sz w:val="22"/>
          <w:szCs w:val="22"/>
          <w:lang w:val="en-US"/>
        </w:rPr>
        <w:t>sidents</w:t>
      </w:r>
      <w:r w:rsidRPr="75C67621" w:rsidR="5C4FCE5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Douglas County</w:t>
      </w:r>
      <w:r w:rsidRPr="75C67621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7863A95" w:rsidP="74AC4537" w:rsidRDefault="07863A95" w14:paraId="6835F965" w14:textId="205E9FEC">
      <w:pPr>
        <w:spacing w:after="160" w:afterAutospacing="off" w:line="257" w:lineRule="auto"/>
      </w:pP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To be eligible for this scholarship program, applicants must meet the following criteria:</w:t>
      </w:r>
    </w:p>
    <w:p w:rsidR="07863A95" w:rsidP="74AC4537" w:rsidRDefault="07863A95" w14:paraId="78E3A735" w14:textId="2381C010">
      <w:pPr>
        <w:spacing w:after="0" w:afterAutospacing="off" w:line="240" w:lineRule="auto"/>
      </w:pP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1. Be 18 years of age or older.</w:t>
      </w:r>
    </w:p>
    <w:p w:rsidR="07863A95" w:rsidP="74AC4537" w:rsidRDefault="07863A95" w14:paraId="14762999" w14:textId="284EFF93">
      <w:pPr>
        <w:spacing w:after="0" w:afterAutospacing="off" w:line="240" w:lineRule="auto"/>
      </w:pP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2. Hold a high school diploma or GED equivalent.</w:t>
      </w:r>
    </w:p>
    <w:p w:rsidR="07863A95" w:rsidP="74AC4537" w:rsidRDefault="07863A95" w14:paraId="0D37FE6F" w14:textId="19C028A2">
      <w:pPr>
        <w:spacing w:after="0" w:afterAutospacing="off" w:line="240" w:lineRule="auto"/>
      </w:pP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3. Work in Douglas County.</w:t>
      </w:r>
    </w:p>
    <w:p w:rsidR="07863A95" w:rsidP="74AC4537" w:rsidRDefault="07863A95" w14:paraId="696B6DBB" w14:textId="123FBB9B">
      <w:pPr>
        <w:spacing w:after="0" w:afterAutospacing="off" w:line="240" w:lineRule="auto"/>
      </w:pP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4. Be absent from the Medicaid Exclusion List.</w:t>
      </w:r>
    </w:p>
    <w:p w:rsidR="07863A95" w:rsidP="74AC4537" w:rsidRDefault="07863A95" w14:paraId="07A9A3D4" w14:textId="48B1D35E">
      <w:pPr>
        <w:spacing w:after="0" w:afterAutospacing="off" w:line="240" w:lineRule="auto"/>
      </w:pP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5. </w:t>
      </w: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Provide</w:t>
      </w: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proof of </w:t>
      </w: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>proficiency</w:t>
      </w: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both English and the target language. Please refer to the </w:t>
      </w:r>
      <w:hyperlink r:id="R6681502f3b7d4c4b">
        <w:r w:rsidRPr="74AC4537" w:rsidR="5D2E65A8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OHA HCI Requirements checklist</w:t>
        </w:r>
      </w:hyperlink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more details. </w:t>
      </w:r>
    </w:p>
    <w:p w:rsidR="07863A95" w:rsidP="74AC4537" w:rsidRDefault="07863A95" w14:paraId="635EFBA8" w14:textId="74F678A2">
      <w:pPr>
        <w:pStyle w:val="Normal"/>
        <w:spacing w:after="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7863A95" w:rsidP="07863A95" w:rsidRDefault="07863A95" w14:paraId="5E00BD9E" w14:textId="735C7420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AC4537" w:rsidR="6BDFF982">
        <w:rPr>
          <w:rFonts w:ascii="Calibri" w:hAnsi="Calibri" w:eastAsia="Calibri" w:cs="Calibri"/>
          <w:noProof w:val="0"/>
          <w:sz w:val="22"/>
          <w:szCs w:val="22"/>
          <w:lang w:val="en-US"/>
        </w:rPr>
        <w:t>This scholarship program provides a valuable opportunity for community members to further their education and careers and make a meaningful contribution to our patients' lives.</w:t>
      </w:r>
      <w:r w:rsidRPr="74AC4537" w:rsidR="4A298A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Interested parties may complete the </w:t>
      </w:r>
      <w:hyperlink r:id="Rc128a6775ce0487b">
        <w:r w:rsidRPr="74AC4537" w:rsidR="4A298A1E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HCI Training Scholarship Application</w:t>
        </w:r>
      </w:hyperlink>
      <w:r w:rsidRPr="74AC4537" w:rsidR="4A298A1E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74AC4537" w:rsidR="6B15B03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4AC4537" w:rsidR="4D55B8C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If you have questions about the scholarship program or application, please reach out to </w:t>
      </w:r>
      <w:r w:rsidRPr="74AC4537" w:rsidR="5D2E65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677e5d33719f4d8e">
        <w:r w:rsidRPr="74AC4537" w:rsidR="5D2E65A8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UHQualityImprovement@umpquhealth.com</w:t>
        </w:r>
      </w:hyperlink>
    </w:p>
    <w:p w:rsidR="1B76C008" w:rsidRDefault="1B76C008" w14:paraId="30DE4D61" w14:textId="58381D20">
      <w:r w:rsidRPr="5A0D27F5" w:rsidR="1B76C00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About Umpqua Health</w:t>
      </w:r>
    </w:p>
    <w:p w:rsidR="1B76C008" w:rsidRDefault="1B76C008" w14:paraId="4AEA6773" w14:textId="7D57245C">
      <w:r w:rsidRPr="74AC4537" w:rsidR="1B76C008">
        <w:rPr>
          <w:rFonts w:ascii="Calibri" w:hAnsi="Calibri" w:eastAsia="Calibri" w:cs="Calibri"/>
          <w:noProof w:val="0"/>
          <w:sz w:val="22"/>
          <w:szCs w:val="22"/>
          <w:lang w:val="en-US"/>
        </w:rPr>
        <w:t>Umpqua Health is the parent company of Umpqua Health Alliance, one of 1</w:t>
      </w:r>
      <w:r w:rsidRPr="74AC4537" w:rsidR="42C20567">
        <w:rPr>
          <w:rFonts w:ascii="Calibri" w:hAnsi="Calibri" w:eastAsia="Calibri" w:cs="Calibri"/>
          <w:noProof w:val="0"/>
          <w:sz w:val="22"/>
          <w:szCs w:val="22"/>
          <w:lang w:val="en-US"/>
        </w:rPr>
        <w:t>6</w:t>
      </w:r>
      <w:r w:rsidRPr="74AC4537" w:rsidR="1B76C00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Oregon coordinated care organizations serving the Oregon Health Plan. The Roseburg-based company and its subsidiaries are focused on expanding access, improving care, and reducing unnecessary costs across the clinical space for more than </w:t>
      </w:r>
      <w:r w:rsidRPr="74AC4537" w:rsidR="4E5612CC">
        <w:rPr>
          <w:rFonts w:ascii="Calibri" w:hAnsi="Calibri" w:eastAsia="Calibri" w:cs="Calibri"/>
          <w:noProof w:val="0"/>
          <w:sz w:val="22"/>
          <w:szCs w:val="22"/>
          <w:lang w:val="en-US"/>
        </w:rPr>
        <w:t>40</w:t>
      </w:r>
      <w:r w:rsidRPr="74AC4537" w:rsidR="1B76C008">
        <w:rPr>
          <w:rFonts w:ascii="Calibri" w:hAnsi="Calibri" w:eastAsia="Calibri" w:cs="Calibri"/>
          <w:noProof w:val="0"/>
          <w:sz w:val="22"/>
          <w:szCs w:val="22"/>
          <w:lang w:val="en-US"/>
        </w:rPr>
        <w:t>,000 Douglas County residents on the Oregon Health Plan.</w:t>
      </w:r>
    </w:p>
    <w:sectPr w:rsidRPr="00BA7A39" w:rsidR="008E7EDA" w:rsidSect="00BA7A39">
      <w:pgSz w:w="12240" w:h="15840" w:orient="portrait"/>
      <w:pgMar w:top="720" w:right="720" w:bottom="1557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4682" w:rsidP="00D842C1" w:rsidRDefault="001A4682" w14:paraId="5FE6EA24" w14:textId="77777777">
      <w:pPr>
        <w:spacing w:after="0" w:line="240" w:lineRule="auto"/>
      </w:pPr>
      <w:r>
        <w:separator/>
      </w:r>
    </w:p>
  </w:endnote>
  <w:endnote w:type="continuationSeparator" w:id="0">
    <w:p w:rsidR="001A4682" w:rsidP="00D842C1" w:rsidRDefault="001A4682" w14:paraId="054D6F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4682" w:rsidP="00D842C1" w:rsidRDefault="001A4682" w14:paraId="3952FB35" w14:textId="77777777">
      <w:pPr>
        <w:spacing w:after="0" w:line="240" w:lineRule="auto"/>
      </w:pPr>
      <w:r>
        <w:separator/>
      </w:r>
    </w:p>
  </w:footnote>
  <w:footnote w:type="continuationSeparator" w:id="0">
    <w:p w:rsidR="001A4682" w:rsidP="00D842C1" w:rsidRDefault="001A4682" w14:paraId="0E7347B8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StWDryLC59QMHJ" int2:id="pTIDu1lw">
      <int2:state int2:type="AugLoop_Text_Critique" int2:value="Rejected"/>
    </int2:textHash>
    <int2:bookmark int2:bookmarkName="_Int_aGHzyYe4" int2:invalidationBookmarkName="" int2:hashCode="WOJ037s5n2eq/S" int2:id="w7SsiSm9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C725F"/>
    <w:multiLevelType w:val="hybridMultilevel"/>
    <w:tmpl w:val="E83A85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E059B6"/>
    <w:multiLevelType w:val="hybridMultilevel"/>
    <w:tmpl w:val="C0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0291906">
    <w:abstractNumId w:val="0"/>
  </w:num>
  <w:num w:numId="2" w16cid:durableId="13888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C1"/>
    <w:rsid w:val="00002359"/>
    <w:rsid w:val="00002C38"/>
    <w:rsid w:val="00013918"/>
    <w:rsid w:val="000218E8"/>
    <w:rsid w:val="00033CD1"/>
    <w:rsid w:val="000430E0"/>
    <w:rsid w:val="00076C92"/>
    <w:rsid w:val="00083DBE"/>
    <w:rsid w:val="000C7433"/>
    <w:rsid w:val="000F48AC"/>
    <w:rsid w:val="00131F1D"/>
    <w:rsid w:val="001703B1"/>
    <w:rsid w:val="001A4682"/>
    <w:rsid w:val="001A484B"/>
    <w:rsid w:val="001B6A9A"/>
    <w:rsid w:val="001C7C2F"/>
    <w:rsid w:val="001F2281"/>
    <w:rsid w:val="00222737"/>
    <w:rsid w:val="00243B09"/>
    <w:rsid w:val="00264C63"/>
    <w:rsid w:val="00266DA7"/>
    <w:rsid w:val="00271112"/>
    <w:rsid w:val="00297579"/>
    <w:rsid w:val="002D7CA3"/>
    <w:rsid w:val="002F3D9F"/>
    <w:rsid w:val="003166B9"/>
    <w:rsid w:val="00331F80"/>
    <w:rsid w:val="0033529C"/>
    <w:rsid w:val="0035061E"/>
    <w:rsid w:val="00373563"/>
    <w:rsid w:val="00380CA7"/>
    <w:rsid w:val="003A3CEC"/>
    <w:rsid w:val="003A555E"/>
    <w:rsid w:val="003A7EDB"/>
    <w:rsid w:val="00424C79"/>
    <w:rsid w:val="004712AC"/>
    <w:rsid w:val="0047632A"/>
    <w:rsid w:val="00493CB9"/>
    <w:rsid w:val="004958F0"/>
    <w:rsid w:val="004A0BB1"/>
    <w:rsid w:val="004B7A5A"/>
    <w:rsid w:val="004E3496"/>
    <w:rsid w:val="004F36C4"/>
    <w:rsid w:val="00517A9C"/>
    <w:rsid w:val="00520157"/>
    <w:rsid w:val="0052412A"/>
    <w:rsid w:val="005322DA"/>
    <w:rsid w:val="00541927"/>
    <w:rsid w:val="0057595C"/>
    <w:rsid w:val="00576B49"/>
    <w:rsid w:val="005829C5"/>
    <w:rsid w:val="00591FCB"/>
    <w:rsid w:val="005C6E79"/>
    <w:rsid w:val="005D35E3"/>
    <w:rsid w:val="005F4274"/>
    <w:rsid w:val="00625E8B"/>
    <w:rsid w:val="006362B3"/>
    <w:rsid w:val="00642B16"/>
    <w:rsid w:val="00652BA5"/>
    <w:rsid w:val="00684EAE"/>
    <w:rsid w:val="00695187"/>
    <w:rsid w:val="006A4B44"/>
    <w:rsid w:val="006B1767"/>
    <w:rsid w:val="006C152E"/>
    <w:rsid w:val="006D14C0"/>
    <w:rsid w:val="00711A49"/>
    <w:rsid w:val="00720107"/>
    <w:rsid w:val="007429A8"/>
    <w:rsid w:val="00757803"/>
    <w:rsid w:val="0076111C"/>
    <w:rsid w:val="007A6652"/>
    <w:rsid w:val="007C63D8"/>
    <w:rsid w:val="007C739E"/>
    <w:rsid w:val="007D18A2"/>
    <w:rsid w:val="007E3FC6"/>
    <w:rsid w:val="00817BA7"/>
    <w:rsid w:val="00834769"/>
    <w:rsid w:val="0084007C"/>
    <w:rsid w:val="00845889"/>
    <w:rsid w:val="00847B9E"/>
    <w:rsid w:val="00887831"/>
    <w:rsid w:val="008C0005"/>
    <w:rsid w:val="008C666F"/>
    <w:rsid w:val="008D3EDF"/>
    <w:rsid w:val="008D552E"/>
    <w:rsid w:val="008E7EDA"/>
    <w:rsid w:val="00905BB7"/>
    <w:rsid w:val="00932FB0"/>
    <w:rsid w:val="009A795F"/>
    <w:rsid w:val="009C447E"/>
    <w:rsid w:val="00A04B2A"/>
    <w:rsid w:val="00AA2315"/>
    <w:rsid w:val="00AC5701"/>
    <w:rsid w:val="00AE292E"/>
    <w:rsid w:val="00B121F3"/>
    <w:rsid w:val="00B327BF"/>
    <w:rsid w:val="00B357AB"/>
    <w:rsid w:val="00B360E2"/>
    <w:rsid w:val="00B4004B"/>
    <w:rsid w:val="00B65784"/>
    <w:rsid w:val="00B75C14"/>
    <w:rsid w:val="00B878CD"/>
    <w:rsid w:val="00BA382B"/>
    <w:rsid w:val="00BA7A39"/>
    <w:rsid w:val="00BF725C"/>
    <w:rsid w:val="00C205DC"/>
    <w:rsid w:val="00C233C0"/>
    <w:rsid w:val="00C24C33"/>
    <w:rsid w:val="00C33E08"/>
    <w:rsid w:val="00C51C5A"/>
    <w:rsid w:val="00C56F9B"/>
    <w:rsid w:val="00C648A5"/>
    <w:rsid w:val="00CA61ED"/>
    <w:rsid w:val="00CB577B"/>
    <w:rsid w:val="00CB7CFD"/>
    <w:rsid w:val="00CC3D04"/>
    <w:rsid w:val="00D2131B"/>
    <w:rsid w:val="00D21480"/>
    <w:rsid w:val="00D257F1"/>
    <w:rsid w:val="00D8066C"/>
    <w:rsid w:val="00D842C1"/>
    <w:rsid w:val="00DD0620"/>
    <w:rsid w:val="00DD0B3D"/>
    <w:rsid w:val="00E00200"/>
    <w:rsid w:val="00E00250"/>
    <w:rsid w:val="00E4063D"/>
    <w:rsid w:val="00E41DAF"/>
    <w:rsid w:val="00E65C5B"/>
    <w:rsid w:val="00E7619D"/>
    <w:rsid w:val="00E91C76"/>
    <w:rsid w:val="00EC7830"/>
    <w:rsid w:val="00ED2834"/>
    <w:rsid w:val="00EF5A1B"/>
    <w:rsid w:val="00F012D2"/>
    <w:rsid w:val="00F0677B"/>
    <w:rsid w:val="00F237AD"/>
    <w:rsid w:val="00F44CC8"/>
    <w:rsid w:val="00F668DE"/>
    <w:rsid w:val="015C794D"/>
    <w:rsid w:val="0192D8DF"/>
    <w:rsid w:val="01B474B4"/>
    <w:rsid w:val="01C05D4F"/>
    <w:rsid w:val="01C16852"/>
    <w:rsid w:val="03BA1139"/>
    <w:rsid w:val="0459EA8D"/>
    <w:rsid w:val="04DFE0B7"/>
    <w:rsid w:val="0624F83D"/>
    <w:rsid w:val="07863A95"/>
    <w:rsid w:val="083E4102"/>
    <w:rsid w:val="084826C6"/>
    <w:rsid w:val="08A20240"/>
    <w:rsid w:val="08F821BA"/>
    <w:rsid w:val="0A93F21B"/>
    <w:rsid w:val="0B5CEDE3"/>
    <w:rsid w:val="0BF4D31B"/>
    <w:rsid w:val="0D061053"/>
    <w:rsid w:val="0E1EADE9"/>
    <w:rsid w:val="0E2CA170"/>
    <w:rsid w:val="0FC64D88"/>
    <w:rsid w:val="0FF06722"/>
    <w:rsid w:val="10E2E07B"/>
    <w:rsid w:val="10FE4583"/>
    <w:rsid w:val="13EC80C5"/>
    <w:rsid w:val="13FF3706"/>
    <w:rsid w:val="158CD718"/>
    <w:rsid w:val="16AF3281"/>
    <w:rsid w:val="18124163"/>
    <w:rsid w:val="197E40BC"/>
    <w:rsid w:val="1A0DCC34"/>
    <w:rsid w:val="1B76C008"/>
    <w:rsid w:val="1D0903EC"/>
    <w:rsid w:val="1EA4D44D"/>
    <w:rsid w:val="205965DC"/>
    <w:rsid w:val="22147800"/>
    <w:rsid w:val="244AF280"/>
    <w:rsid w:val="252B92C1"/>
    <w:rsid w:val="26B3A319"/>
    <w:rsid w:val="274E5B38"/>
    <w:rsid w:val="287EEE48"/>
    <w:rsid w:val="2A3BE5E2"/>
    <w:rsid w:val="2D708D32"/>
    <w:rsid w:val="2D7A6CA5"/>
    <w:rsid w:val="2E5586F3"/>
    <w:rsid w:val="2F0A0CBF"/>
    <w:rsid w:val="2F53849B"/>
    <w:rsid w:val="3025F47A"/>
    <w:rsid w:val="307181B2"/>
    <w:rsid w:val="3377BF90"/>
    <w:rsid w:val="3476CF78"/>
    <w:rsid w:val="35169CF1"/>
    <w:rsid w:val="356E019A"/>
    <w:rsid w:val="35AE1B56"/>
    <w:rsid w:val="36B26D52"/>
    <w:rsid w:val="37C7641B"/>
    <w:rsid w:val="3ABB599B"/>
    <w:rsid w:val="3AE81474"/>
    <w:rsid w:val="3B992285"/>
    <w:rsid w:val="3D2DDE97"/>
    <w:rsid w:val="3EE63A19"/>
    <w:rsid w:val="3F928E1A"/>
    <w:rsid w:val="3FC561C7"/>
    <w:rsid w:val="40D2EADB"/>
    <w:rsid w:val="4106F343"/>
    <w:rsid w:val="42C20567"/>
    <w:rsid w:val="4665452B"/>
    <w:rsid w:val="478E5D66"/>
    <w:rsid w:val="4A298A1E"/>
    <w:rsid w:val="4CF43AD1"/>
    <w:rsid w:val="4D3A8144"/>
    <w:rsid w:val="4D55B8C3"/>
    <w:rsid w:val="4D7DFC72"/>
    <w:rsid w:val="4DC8C275"/>
    <w:rsid w:val="4E5612CC"/>
    <w:rsid w:val="4F49F844"/>
    <w:rsid w:val="4F924958"/>
    <w:rsid w:val="53A2090E"/>
    <w:rsid w:val="54BFEB06"/>
    <w:rsid w:val="54E109EF"/>
    <w:rsid w:val="550AF674"/>
    <w:rsid w:val="565BBB67"/>
    <w:rsid w:val="56D9A9D0"/>
    <w:rsid w:val="57F78BC8"/>
    <w:rsid w:val="5A0D27F5"/>
    <w:rsid w:val="5C4FCE59"/>
    <w:rsid w:val="5C751142"/>
    <w:rsid w:val="5C97230D"/>
    <w:rsid w:val="5CE013F0"/>
    <w:rsid w:val="5D2E65A8"/>
    <w:rsid w:val="5EC2745B"/>
    <w:rsid w:val="5F36F129"/>
    <w:rsid w:val="605ACF6D"/>
    <w:rsid w:val="626376D2"/>
    <w:rsid w:val="631CE4F2"/>
    <w:rsid w:val="6331169D"/>
    <w:rsid w:val="633A9031"/>
    <w:rsid w:val="653AD4DC"/>
    <w:rsid w:val="6B15B038"/>
    <w:rsid w:val="6BDFF982"/>
    <w:rsid w:val="6E4D0ECE"/>
    <w:rsid w:val="6E6BB63F"/>
    <w:rsid w:val="6F297CDB"/>
    <w:rsid w:val="700786A0"/>
    <w:rsid w:val="701BE2B3"/>
    <w:rsid w:val="70C54D3C"/>
    <w:rsid w:val="7459A9DE"/>
    <w:rsid w:val="74AC4537"/>
    <w:rsid w:val="75C67621"/>
    <w:rsid w:val="7701AC88"/>
    <w:rsid w:val="7875E9D6"/>
    <w:rsid w:val="78AAE7D8"/>
    <w:rsid w:val="7AD72678"/>
    <w:rsid w:val="7BC827B0"/>
    <w:rsid w:val="7C82329B"/>
    <w:rsid w:val="7C85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172F8"/>
  <w15:chartTrackingRefBased/>
  <w15:docId w15:val="{57B59A9F-8E9E-43B1-B731-FB8DE326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42C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2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42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842C1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2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42C1"/>
  </w:style>
  <w:style w:type="paragraph" w:styleId="Footer">
    <w:name w:val="footer"/>
    <w:basedOn w:val="Normal"/>
    <w:link w:val="FooterChar"/>
    <w:uiPriority w:val="99"/>
    <w:unhideWhenUsed/>
    <w:rsid w:val="00D842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42C1"/>
  </w:style>
  <w:style w:type="paragraph" w:styleId="BalloonText">
    <w:name w:val="Balloon Text"/>
    <w:basedOn w:val="Normal"/>
    <w:link w:val="BalloonTextChar"/>
    <w:uiPriority w:val="99"/>
    <w:semiHidden/>
    <w:unhideWhenUsed/>
    <w:rsid w:val="00C3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3E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06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95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5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95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59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5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75ee621692264ca6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5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customXml" Target="../customXml/item4.xml" Id="rId14" /><Relationship Type="http://schemas.openxmlformats.org/officeDocument/2006/relationships/image" Target="/media/image.png" Id="R2d6d654ebe66414e" /><Relationship Type="http://schemas.openxmlformats.org/officeDocument/2006/relationships/hyperlink" Target="https://www.umpquahealth.com/?wpdmdl=14981%27%3EHealth%20Care%20Interpreter%20Program%20Requirements%3C/a%3E" TargetMode="External" Id="R6681502f3b7d4c4b" /><Relationship Type="http://schemas.openxmlformats.org/officeDocument/2006/relationships/hyperlink" Target="https://www.umpquahealth.com/download/hci-funding-request-application/?wpdmdl=14917&amp;refresh=64df92c982a551692373705" TargetMode="External" Id="Rc128a6775ce0487b" /><Relationship Type="http://schemas.openxmlformats.org/officeDocument/2006/relationships/hyperlink" Target="mailto:UHQualityImprovement@umpquhealth.com" TargetMode="External" Id="R677e5d33719f4d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AC6025DC42140B8B5031E22C03E4D" ma:contentTypeVersion="17" ma:contentTypeDescription="Create a new document." ma:contentTypeScope="" ma:versionID="c35fd0c90c4719a4cb88cff62f10ece3">
  <xsd:schema xmlns:xsd="http://www.w3.org/2001/XMLSchema" xmlns:xs="http://www.w3.org/2001/XMLSchema" xmlns:p="http://schemas.microsoft.com/office/2006/metadata/properties" xmlns:ns2="bcf72800-2740-4f86-9c83-0c8929d87241" xmlns:ns3="d7d7b493-a9ec-4cf5-9192-1746d3ae9bc4" targetNamespace="http://schemas.microsoft.com/office/2006/metadata/properties" ma:root="true" ma:fieldsID="3e66431e667805aba8d3120fb4a5efd7" ns2:_="" ns3:_="">
    <xsd:import namespace="bcf72800-2740-4f86-9c83-0c8929d87241"/>
    <xsd:import namespace="d7d7b493-a9ec-4cf5-9192-1746d3ae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72800-2740-4f86-9c83-0c8929d8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8b9858-0b1e-4007-8c5f-15e3ac32e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b493-a9ec-4cf5-9192-1746d3ae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6b060-a271-4a3e-b4b6-aadbc5d8b9b6}" ma:internalName="TaxCatchAll" ma:showField="CatchAllData" ma:web="d7d7b493-a9ec-4cf5-9192-1746d3ae9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72800-2740-4f86-9c83-0c8929d87241">
      <Terms xmlns="http://schemas.microsoft.com/office/infopath/2007/PartnerControls"/>
    </lcf76f155ced4ddcb4097134ff3c332f>
    <TaxCatchAll xmlns="d7d7b493-a9ec-4cf5-9192-1746d3ae9bc4" xsi:nil="true"/>
    <_dlc_DocId xmlns="d7d7b493-a9ec-4cf5-9192-1746d3ae9bc4">UMPQUAHLH-1927679291-1059</_dlc_DocId>
    <_dlc_DocIdUrl xmlns="d7d7b493-a9ec-4cf5-9192-1746d3ae9bc4">
      <Url>https://umpquahealth.sharepoint.com/sites/Communications/_layouts/15/DocIdRedir.aspx?ID=UMPQUAHLH-1927679291-1059</Url>
      <Description>UMPQUAHLH-1927679291-1059</Description>
    </_dlc_DocIdUrl>
    <SharedWithUsers xmlns="d7d7b493-a9ec-4cf5-9192-1746d3ae9bc4">
      <UserInfo>
        <DisplayName>Melissa Cantwell</DisplayName>
        <AccountId>223</AccountId>
        <AccountType/>
      </UserInfo>
      <UserInfo>
        <DisplayName>Audrey Egan</DisplayName>
        <AccountId>308</AccountId>
        <AccountType/>
      </UserInfo>
      <UserInfo>
        <DisplayName>Courtney Whidden-Rivera</DisplayName>
        <AccountId>220</AccountId>
        <AccountType/>
      </UserInfo>
      <UserInfo>
        <DisplayName>Nicole M. Chandler</DisplayName>
        <AccountId>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854AC0-BCD0-204C-9AA9-C5FFA2225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A4E7D-B282-4957-ABC8-5A193386C55F}"/>
</file>

<file path=customXml/itemProps3.xml><?xml version="1.0" encoding="utf-8"?>
<ds:datastoreItem xmlns:ds="http://schemas.openxmlformats.org/officeDocument/2006/customXml" ds:itemID="{38382C6C-B2B3-4DE7-BAEF-E6C56EFF35D0}"/>
</file>

<file path=customXml/itemProps4.xml><?xml version="1.0" encoding="utf-8"?>
<ds:datastoreItem xmlns:ds="http://schemas.openxmlformats.org/officeDocument/2006/customXml" ds:itemID="{A81E262D-90E8-4A1A-B698-64A23821304F}"/>
</file>

<file path=customXml/itemProps5.xml><?xml version="1.0" encoding="utf-8"?>
<ds:datastoreItem xmlns:ds="http://schemas.openxmlformats.org/officeDocument/2006/customXml" ds:itemID="{24C2B287-B92B-4497-B3F3-35D9D3D170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Tsuchiya</dc:creator>
  <cp:keywords/>
  <dc:description/>
  <cp:lastModifiedBy>Lindsey Baker</cp:lastModifiedBy>
  <cp:revision>7</cp:revision>
  <cp:lastPrinted>2022-12-01T19:50:00Z</cp:lastPrinted>
  <dcterms:created xsi:type="dcterms:W3CDTF">2023-01-25T20:57:00Z</dcterms:created>
  <dcterms:modified xsi:type="dcterms:W3CDTF">2023-10-13T16:51:31Z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0x0101004F5AC6025DC42140B8B5031E22C03E4D</vt:lpwstr>
  </property>
  <property fmtid="{D5CDD505-2E9C-101B-9397-08002B2CF9AE}" pid="3" name="_dlc_DocIdItemGuid">
    <vt:lpwstr>5012bb38-9dce-4551-99ef-9f9c4d044c18</vt:lpwstr>
  </property>
  <property fmtid="{D5CDD505-2E9C-101B-9397-08002B2CF9AE}" pid="4" name="MediaServiceImageTags">
    <vt:lpwstr/>
  </property>
</Properties>
</file>